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A9" w:rsidRDefault="00DB0AA9">
      <w:pPr>
        <w:pStyle w:val="Textkrper"/>
        <w:rPr>
          <w:sz w:val="20"/>
        </w:rPr>
      </w:pPr>
    </w:p>
    <w:p w:rsidR="00DB0AA9" w:rsidRDefault="00DB0AA9">
      <w:pPr>
        <w:pStyle w:val="Textkrper"/>
        <w:spacing w:before="5"/>
        <w:rPr>
          <w:sz w:val="18"/>
        </w:rPr>
      </w:pPr>
    </w:p>
    <w:p w:rsidR="00DB0AA9" w:rsidRDefault="008C157B">
      <w:pPr>
        <w:pStyle w:val="Textkrper"/>
        <w:spacing w:before="73" w:after="10" w:line="364" w:lineRule="auto"/>
        <w:ind w:left="391" w:firstLine="64"/>
      </w:pPr>
      <w:r>
        <w:t xml:space="preserve">Examination Regulations of the Hochschule für Jüdische Studien, Heidelberg for the </w:t>
      </w:r>
      <w:r w:rsidR="009A4076">
        <w:t>non-</w:t>
      </w:r>
      <w:r>
        <w:t>consecutive Master’s Programme M.A. Jewish Civilizations (Partnership  Programme)</w:t>
      </w:r>
    </w:p>
    <w:p w:rsidR="009A4076" w:rsidRDefault="009A4076">
      <w:pPr>
        <w:pStyle w:val="Textkrper"/>
        <w:spacing w:before="73" w:after="10" w:line="364" w:lineRule="auto"/>
        <w:ind w:left="391" w:firstLine="64"/>
      </w:pPr>
    </w:p>
    <w:p w:rsidR="009A4076" w:rsidRDefault="009A4076">
      <w:pPr>
        <w:pStyle w:val="Textkrper"/>
        <w:spacing w:before="73" w:after="10" w:line="364" w:lineRule="auto"/>
        <w:ind w:left="391" w:firstLine="64"/>
      </w:pPr>
      <w:r>
        <w:t xml:space="preserve">Last </w:t>
      </w:r>
      <w:r w:rsidR="002631D1">
        <w:t>correction: 18.10</w:t>
      </w:r>
      <w:r>
        <w:t>.2017</w:t>
      </w:r>
    </w:p>
    <w:p w:rsidR="009A4076" w:rsidRDefault="009A4076">
      <w:pPr>
        <w:pStyle w:val="Textkrper"/>
        <w:spacing w:before="73" w:after="10" w:line="364" w:lineRule="auto"/>
        <w:ind w:left="391" w:firstLine="64"/>
      </w:pPr>
    </w:p>
    <w:p w:rsidR="00DB0AA9" w:rsidRDefault="008C157B">
      <w:pPr>
        <w:ind w:left="96"/>
        <w:rPr>
          <w:sz w:val="20"/>
        </w:rPr>
      </w:pPr>
      <w:r>
        <w:rPr>
          <w:spacing w:val="-49"/>
          <w:sz w:val="20"/>
        </w:rPr>
        <w:t xml:space="preserve"> </w:t>
      </w:r>
      <w:r>
        <w:rPr>
          <w:noProof/>
          <w:spacing w:val="-49"/>
          <w:sz w:val="20"/>
          <w:lang w:val="de-DE" w:eastAsia="de-DE" w:bidi="he-IL"/>
        </w:rPr>
        <mc:AlternateContent>
          <mc:Choice Requires="wps">
            <w:drawing>
              <wp:inline distT="0" distB="0" distL="0" distR="0">
                <wp:extent cx="5480685" cy="436245"/>
                <wp:effectExtent l="10795" t="9525" r="13970"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4362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AA9" w:rsidRDefault="008C157B">
                            <w:pPr>
                              <w:spacing w:before="23" w:line="247" w:lineRule="auto"/>
                              <w:ind w:left="105" w:right="242"/>
                              <w:rPr>
                                <w:rFonts w:ascii="Arial"/>
                                <w:sz w:val="18"/>
                              </w:rPr>
                            </w:pPr>
                            <w:r>
                              <w:rPr>
                                <w:rFonts w:ascii="Arial"/>
                                <w:color w:val="FF0000"/>
                                <w:w w:val="105"/>
                                <w:sz w:val="18"/>
                              </w:rPr>
                              <w:t>The</w:t>
                            </w:r>
                            <w:r>
                              <w:rPr>
                                <w:rFonts w:ascii="Arial"/>
                                <w:color w:val="FF0000"/>
                                <w:spacing w:val="-17"/>
                                <w:w w:val="105"/>
                                <w:sz w:val="18"/>
                              </w:rPr>
                              <w:t xml:space="preserve"> </w:t>
                            </w:r>
                            <w:r>
                              <w:rPr>
                                <w:rFonts w:ascii="Arial"/>
                                <w:color w:val="FF0000"/>
                                <w:w w:val="105"/>
                                <w:sz w:val="18"/>
                              </w:rPr>
                              <w:t>following</w:t>
                            </w:r>
                            <w:r>
                              <w:rPr>
                                <w:rFonts w:ascii="Arial"/>
                                <w:color w:val="FF0000"/>
                                <w:spacing w:val="-17"/>
                                <w:w w:val="105"/>
                                <w:sz w:val="18"/>
                              </w:rPr>
                              <w:t xml:space="preserve"> </w:t>
                            </w:r>
                            <w:r>
                              <w:rPr>
                                <w:rFonts w:ascii="Arial"/>
                                <w:color w:val="FF0000"/>
                                <w:w w:val="105"/>
                                <w:sz w:val="18"/>
                              </w:rPr>
                              <w:t>translation</w:t>
                            </w:r>
                            <w:r>
                              <w:rPr>
                                <w:rFonts w:ascii="Arial"/>
                                <w:color w:val="FF0000"/>
                                <w:spacing w:val="-16"/>
                                <w:w w:val="105"/>
                                <w:sz w:val="18"/>
                              </w:rPr>
                              <w:t xml:space="preserve"> </w:t>
                            </w:r>
                            <w:r>
                              <w:rPr>
                                <w:rFonts w:ascii="Arial"/>
                                <w:color w:val="FF0000"/>
                                <w:w w:val="105"/>
                                <w:sz w:val="18"/>
                              </w:rPr>
                              <w:t>of</w:t>
                            </w:r>
                            <w:r>
                              <w:rPr>
                                <w:rFonts w:ascii="Arial"/>
                                <w:color w:val="FF0000"/>
                                <w:spacing w:val="-17"/>
                                <w:w w:val="105"/>
                                <w:sz w:val="18"/>
                              </w:rPr>
                              <w:t xml:space="preserve"> </w:t>
                            </w:r>
                            <w:r>
                              <w:rPr>
                                <w:rFonts w:ascii="Arial"/>
                                <w:color w:val="FF0000"/>
                                <w:w w:val="105"/>
                                <w:sz w:val="18"/>
                              </w:rPr>
                              <w:t>the</w:t>
                            </w:r>
                            <w:r>
                              <w:rPr>
                                <w:rFonts w:ascii="Arial"/>
                                <w:color w:val="FF0000"/>
                                <w:spacing w:val="-17"/>
                                <w:w w:val="105"/>
                                <w:sz w:val="18"/>
                              </w:rPr>
                              <w:t xml:space="preserve"> </w:t>
                            </w:r>
                            <w:r>
                              <w:rPr>
                                <w:rFonts w:ascii="Arial"/>
                                <w:color w:val="FF0000"/>
                                <w:w w:val="105"/>
                                <w:sz w:val="18"/>
                              </w:rPr>
                              <w:t>Examination</w:t>
                            </w:r>
                            <w:r>
                              <w:rPr>
                                <w:rFonts w:ascii="Arial"/>
                                <w:color w:val="FF0000"/>
                                <w:spacing w:val="-16"/>
                                <w:w w:val="105"/>
                                <w:sz w:val="18"/>
                              </w:rPr>
                              <w:t xml:space="preserve"> </w:t>
                            </w:r>
                            <w:r>
                              <w:rPr>
                                <w:rFonts w:ascii="Arial"/>
                                <w:color w:val="FF0000"/>
                                <w:w w:val="105"/>
                                <w:sz w:val="18"/>
                              </w:rPr>
                              <w:t>Regulation</w:t>
                            </w:r>
                            <w:r>
                              <w:rPr>
                                <w:rFonts w:ascii="Arial"/>
                                <w:color w:val="FF0000"/>
                                <w:spacing w:val="-17"/>
                                <w:w w:val="105"/>
                                <w:sz w:val="18"/>
                              </w:rPr>
                              <w:t xml:space="preserve"> </w:t>
                            </w:r>
                            <w:r>
                              <w:rPr>
                                <w:rFonts w:ascii="Arial"/>
                                <w:color w:val="FF0000"/>
                                <w:w w:val="105"/>
                                <w:sz w:val="18"/>
                              </w:rPr>
                              <w:t>for</w:t>
                            </w:r>
                            <w:r>
                              <w:rPr>
                                <w:rFonts w:ascii="Arial"/>
                                <w:color w:val="FF0000"/>
                                <w:spacing w:val="-16"/>
                                <w:w w:val="105"/>
                                <w:sz w:val="18"/>
                              </w:rPr>
                              <w:t xml:space="preserve"> </w:t>
                            </w:r>
                            <w:r>
                              <w:rPr>
                                <w:rFonts w:ascii="Arial"/>
                                <w:color w:val="FF0000"/>
                                <w:w w:val="105"/>
                                <w:sz w:val="18"/>
                              </w:rPr>
                              <w:t>the</w:t>
                            </w:r>
                            <w:r>
                              <w:rPr>
                                <w:rFonts w:ascii="Arial"/>
                                <w:color w:val="FF0000"/>
                                <w:spacing w:val="-17"/>
                                <w:w w:val="105"/>
                                <w:sz w:val="18"/>
                              </w:rPr>
                              <w:t xml:space="preserve"> </w:t>
                            </w:r>
                            <w:r>
                              <w:rPr>
                                <w:rFonts w:ascii="Arial"/>
                                <w:color w:val="FF0000"/>
                                <w:w w:val="105"/>
                                <w:sz w:val="18"/>
                              </w:rPr>
                              <w:t>Master</w:t>
                            </w:r>
                            <w:r>
                              <w:rPr>
                                <w:rFonts w:ascii="Arial"/>
                                <w:color w:val="FF0000"/>
                                <w:spacing w:val="-17"/>
                                <w:w w:val="105"/>
                                <w:sz w:val="18"/>
                              </w:rPr>
                              <w:t xml:space="preserve"> </w:t>
                            </w:r>
                            <w:r>
                              <w:rPr>
                                <w:rFonts w:ascii="Arial"/>
                                <w:color w:val="FF0000"/>
                                <w:w w:val="105"/>
                                <w:sz w:val="18"/>
                              </w:rPr>
                              <w:t>Degree</w:t>
                            </w:r>
                            <w:r>
                              <w:rPr>
                                <w:rFonts w:ascii="Arial"/>
                                <w:color w:val="FF0000"/>
                                <w:spacing w:val="-17"/>
                                <w:w w:val="105"/>
                                <w:sz w:val="18"/>
                              </w:rPr>
                              <w:t xml:space="preserve"> </w:t>
                            </w:r>
                            <w:r>
                              <w:rPr>
                                <w:rFonts w:ascii="Arial"/>
                                <w:color w:val="FF0000"/>
                                <w:w w:val="105"/>
                                <w:sz w:val="18"/>
                              </w:rPr>
                              <w:t>in</w:t>
                            </w:r>
                            <w:r>
                              <w:rPr>
                                <w:rFonts w:ascii="Arial"/>
                                <w:color w:val="FF0000"/>
                                <w:spacing w:val="-16"/>
                                <w:w w:val="105"/>
                                <w:sz w:val="18"/>
                              </w:rPr>
                              <w:t xml:space="preserve"> </w:t>
                            </w:r>
                            <w:r>
                              <w:rPr>
                                <w:rFonts w:ascii="Arial"/>
                                <w:color w:val="FF0000"/>
                                <w:w w:val="105"/>
                                <w:sz w:val="18"/>
                              </w:rPr>
                              <w:t>Jewish</w:t>
                            </w:r>
                            <w:r>
                              <w:rPr>
                                <w:rFonts w:ascii="Arial"/>
                                <w:color w:val="FF0000"/>
                                <w:spacing w:val="-16"/>
                                <w:w w:val="105"/>
                                <w:sz w:val="18"/>
                              </w:rPr>
                              <w:t xml:space="preserve"> </w:t>
                            </w:r>
                            <w:r>
                              <w:rPr>
                                <w:rFonts w:ascii="Arial"/>
                                <w:color w:val="FF0000"/>
                                <w:w w:val="105"/>
                                <w:sz w:val="18"/>
                              </w:rPr>
                              <w:t>Civilizations is</w:t>
                            </w:r>
                            <w:r>
                              <w:rPr>
                                <w:rFonts w:ascii="Arial"/>
                                <w:color w:val="FF0000"/>
                                <w:spacing w:val="-12"/>
                                <w:w w:val="105"/>
                                <w:sz w:val="18"/>
                              </w:rPr>
                              <w:t xml:space="preserve"> </w:t>
                            </w:r>
                            <w:r>
                              <w:rPr>
                                <w:rFonts w:ascii="Arial"/>
                                <w:color w:val="FF0000"/>
                                <w:w w:val="105"/>
                                <w:sz w:val="18"/>
                              </w:rPr>
                              <w:t>provided</w:t>
                            </w:r>
                            <w:r>
                              <w:rPr>
                                <w:rFonts w:ascii="Arial"/>
                                <w:color w:val="FF0000"/>
                                <w:spacing w:val="-12"/>
                                <w:w w:val="105"/>
                                <w:sz w:val="18"/>
                              </w:rPr>
                              <w:t xml:space="preserve"> </w:t>
                            </w:r>
                            <w:r>
                              <w:rPr>
                                <w:rFonts w:ascii="Arial"/>
                                <w:color w:val="FF0000"/>
                                <w:w w:val="105"/>
                                <w:sz w:val="18"/>
                              </w:rPr>
                              <w:t>here</w:t>
                            </w:r>
                            <w:r>
                              <w:rPr>
                                <w:rFonts w:ascii="Arial"/>
                                <w:color w:val="FF0000"/>
                                <w:spacing w:val="-12"/>
                                <w:w w:val="105"/>
                                <w:sz w:val="18"/>
                              </w:rPr>
                              <w:t xml:space="preserve"> </w:t>
                            </w:r>
                            <w:r>
                              <w:rPr>
                                <w:rFonts w:ascii="Arial"/>
                                <w:color w:val="FF0000"/>
                                <w:w w:val="105"/>
                                <w:sz w:val="18"/>
                              </w:rPr>
                              <w:t>only</w:t>
                            </w:r>
                            <w:r>
                              <w:rPr>
                                <w:rFonts w:ascii="Arial"/>
                                <w:color w:val="FF0000"/>
                                <w:spacing w:val="-16"/>
                                <w:w w:val="105"/>
                                <w:sz w:val="18"/>
                              </w:rPr>
                              <w:t xml:space="preserve"> </w:t>
                            </w:r>
                            <w:r>
                              <w:rPr>
                                <w:rFonts w:ascii="Arial"/>
                                <w:color w:val="FF0000"/>
                                <w:w w:val="105"/>
                                <w:sz w:val="18"/>
                              </w:rPr>
                              <w:t>to</w:t>
                            </w:r>
                            <w:r>
                              <w:rPr>
                                <w:rFonts w:ascii="Arial"/>
                                <w:color w:val="FF0000"/>
                                <w:spacing w:val="-9"/>
                                <w:w w:val="105"/>
                                <w:sz w:val="18"/>
                              </w:rPr>
                              <w:t xml:space="preserve"> </w:t>
                            </w:r>
                            <w:r>
                              <w:rPr>
                                <w:rFonts w:ascii="Arial"/>
                                <w:color w:val="FF0000"/>
                                <w:w w:val="105"/>
                                <w:sz w:val="18"/>
                              </w:rPr>
                              <w:t>give</w:t>
                            </w:r>
                            <w:r>
                              <w:rPr>
                                <w:rFonts w:ascii="Arial"/>
                                <w:color w:val="FF0000"/>
                                <w:spacing w:val="-11"/>
                                <w:w w:val="105"/>
                                <w:sz w:val="18"/>
                              </w:rPr>
                              <w:t xml:space="preserve"> </w:t>
                            </w:r>
                            <w:r>
                              <w:rPr>
                                <w:rFonts w:ascii="Arial"/>
                                <w:color w:val="FF0000"/>
                                <w:w w:val="105"/>
                                <w:sz w:val="18"/>
                              </w:rPr>
                              <w:t>students</w:t>
                            </w:r>
                            <w:r>
                              <w:rPr>
                                <w:rFonts w:ascii="Arial"/>
                                <w:color w:val="FF0000"/>
                                <w:spacing w:val="-10"/>
                                <w:w w:val="105"/>
                                <w:sz w:val="18"/>
                              </w:rPr>
                              <w:t xml:space="preserve"> </w:t>
                            </w:r>
                            <w:r>
                              <w:rPr>
                                <w:rFonts w:ascii="Arial"/>
                                <w:color w:val="FF0000"/>
                                <w:w w:val="105"/>
                                <w:sz w:val="18"/>
                              </w:rPr>
                              <w:t>a</w:t>
                            </w:r>
                            <w:r>
                              <w:rPr>
                                <w:rFonts w:ascii="Arial"/>
                                <w:color w:val="FF0000"/>
                                <w:spacing w:val="-12"/>
                                <w:w w:val="105"/>
                                <w:sz w:val="18"/>
                              </w:rPr>
                              <w:t xml:space="preserve"> </w:t>
                            </w:r>
                            <w:r>
                              <w:rPr>
                                <w:rFonts w:ascii="Arial"/>
                                <w:color w:val="FF0000"/>
                                <w:w w:val="105"/>
                                <w:sz w:val="18"/>
                              </w:rPr>
                              <w:t>better</w:t>
                            </w:r>
                            <w:r>
                              <w:rPr>
                                <w:rFonts w:ascii="Arial"/>
                                <w:color w:val="FF0000"/>
                                <w:spacing w:val="-11"/>
                                <w:w w:val="105"/>
                                <w:sz w:val="18"/>
                              </w:rPr>
                              <w:t xml:space="preserve"> </w:t>
                            </w:r>
                            <w:r>
                              <w:rPr>
                                <w:rFonts w:ascii="Arial"/>
                                <w:color w:val="FF0000"/>
                                <w:w w:val="105"/>
                                <w:sz w:val="18"/>
                              </w:rPr>
                              <w:t>understanding</w:t>
                            </w:r>
                            <w:r>
                              <w:rPr>
                                <w:rFonts w:ascii="Arial"/>
                                <w:color w:val="FF0000"/>
                                <w:spacing w:val="-12"/>
                                <w:w w:val="105"/>
                                <w:sz w:val="18"/>
                              </w:rPr>
                              <w:t xml:space="preserve"> </w:t>
                            </w:r>
                            <w:r>
                              <w:rPr>
                                <w:rFonts w:ascii="Arial"/>
                                <w:color w:val="FF0000"/>
                                <w:w w:val="105"/>
                                <w:sz w:val="18"/>
                              </w:rPr>
                              <w:t>of</w:t>
                            </w:r>
                            <w:r>
                              <w:rPr>
                                <w:rFonts w:ascii="Arial"/>
                                <w:color w:val="FF0000"/>
                                <w:spacing w:val="-12"/>
                                <w:w w:val="105"/>
                                <w:sz w:val="18"/>
                              </w:rPr>
                              <w:t xml:space="preserve"> </w:t>
                            </w:r>
                            <w:r>
                              <w:rPr>
                                <w:rFonts w:ascii="Arial"/>
                                <w:color w:val="FF0000"/>
                                <w:w w:val="105"/>
                                <w:sz w:val="18"/>
                              </w:rPr>
                              <w:t>the</w:t>
                            </w:r>
                            <w:r>
                              <w:rPr>
                                <w:rFonts w:ascii="Arial"/>
                                <w:color w:val="FF0000"/>
                                <w:spacing w:val="-12"/>
                                <w:w w:val="105"/>
                                <w:sz w:val="18"/>
                              </w:rPr>
                              <w:t xml:space="preserve"> </w:t>
                            </w:r>
                            <w:r>
                              <w:rPr>
                                <w:rFonts w:ascii="Arial"/>
                                <w:color w:val="FF0000"/>
                                <w:w w:val="105"/>
                                <w:sz w:val="18"/>
                              </w:rPr>
                              <w:t>contents</w:t>
                            </w:r>
                            <w:r>
                              <w:rPr>
                                <w:rFonts w:ascii="Arial"/>
                                <w:color w:val="FF0000"/>
                                <w:spacing w:val="-12"/>
                                <w:w w:val="105"/>
                                <w:sz w:val="18"/>
                              </w:rPr>
                              <w:t xml:space="preserve"> </w:t>
                            </w:r>
                            <w:r>
                              <w:rPr>
                                <w:rFonts w:ascii="Arial"/>
                                <w:color w:val="FF0000"/>
                                <w:w w:val="105"/>
                                <w:sz w:val="18"/>
                              </w:rPr>
                              <w:t>of</w:t>
                            </w:r>
                            <w:r>
                              <w:rPr>
                                <w:rFonts w:ascii="Arial"/>
                                <w:color w:val="FF0000"/>
                                <w:spacing w:val="-10"/>
                                <w:w w:val="105"/>
                                <w:sz w:val="18"/>
                              </w:rPr>
                              <w:t xml:space="preserve"> </w:t>
                            </w:r>
                            <w:r>
                              <w:rPr>
                                <w:rFonts w:ascii="Arial"/>
                                <w:color w:val="FF0000"/>
                                <w:w w:val="105"/>
                                <w:sz w:val="18"/>
                              </w:rPr>
                              <w:t>the</w:t>
                            </w:r>
                            <w:r>
                              <w:rPr>
                                <w:rFonts w:ascii="Arial"/>
                                <w:color w:val="FF0000"/>
                                <w:spacing w:val="-11"/>
                                <w:w w:val="105"/>
                                <w:sz w:val="18"/>
                              </w:rPr>
                              <w:t xml:space="preserve"> </w:t>
                            </w:r>
                            <w:r>
                              <w:rPr>
                                <w:rFonts w:ascii="Arial"/>
                                <w:color w:val="FF0000"/>
                                <w:w w:val="105"/>
                                <w:sz w:val="18"/>
                              </w:rPr>
                              <w:t>original</w:t>
                            </w:r>
                            <w:r>
                              <w:rPr>
                                <w:rFonts w:ascii="Arial"/>
                                <w:color w:val="FF0000"/>
                                <w:spacing w:val="-13"/>
                                <w:w w:val="105"/>
                                <w:sz w:val="18"/>
                              </w:rPr>
                              <w:t xml:space="preserve"> </w:t>
                            </w:r>
                            <w:r>
                              <w:rPr>
                                <w:rFonts w:ascii="Arial"/>
                                <w:color w:val="FF0000"/>
                                <w:w w:val="105"/>
                                <w:sz w:val="18"/>
                              </w:rPr>
                              <w:t>German document.</w:t>
                            </w:r>
                            <w:r>
                              <w:rPr>
                                <w:rFonts w:ascii="Arial"/>
                                <w:color w:val="FF0000"/>
                                <w:spacing w:val="-19"/>
                                <w:w w:val="105"/>
                                <w:sz w:val="18"/>
                              </w:rPr>
                              <w:t xml:space="preserve"> </w:t>
                            </w:r>
                            <w:r>
                              <w:rPr>
                                <w:rFonts w:ascii="Arial"/>
                                <w:color w:val="FF0000"/>
                                <w:w w:val="105"/>
                                <w:sz w:val="18"/>
                              </w:rPr>
                              <w:t>Only</w:t>
                            </w:r>
                            <w:r>
                              <w:rPr>
                                <w:rFonts w:ascii="Arial"/>
                                <w:color w:val="FF0000"/>
                                <w:spacing w:val="-19"/>
                                <w:w w:val="105"/>
                                <w:sz w:val="18"/>
                              </w:rPr>
                              <w:t xml:space="preserve"> </w:t>
                            </w:r>
                            <w:r>
                              <w:rPr>
                                <w:rFonts w:ascii="Arial"/>
                                <w:color w:val="FF0000"/>
                                <w:w w:val="105"/>
                                <w:sz w:val="18"/>
                              </w:rPr>
                              <w:t>the</w:t>
                            </w:r>
                            <w:r>
                              <w:rPr>
                                <w:rFonts w:ascii="Arial"/>
                                <w:color w:val="FF0000"/>
                                <w:spacing w:val="-16"/>
                                <w:w w:val="105"/>
                                <w:sz w:val="18"/>
                              </w:rPr>
                              <w:t xml:space="preserve"> </w:t>
                            </w:r>
                            <w:r>
                              <w:rPr>
                                <w:rFonts w:ascii="Arial"/>
                                <w:color w:val="FF0000"/>
                                <w:w w:val="105"/>
                                <w:sz w:val="18"/>
                              </w:rPr>
                              <w:t>German</w:t>
                            </w:r>
                            <w:r>
                              <w:rPr>
                                <w:rFonts w:ascii="Arial"/>
                                <w:color w:val="FF0000"/>
                                <w:spacing w:val="-20"/>
                                <w:w w:val="105"/>
                                <w:sz w:val="18"/>
                              </w:rPr>
                              <w:t xml:space="preserve"> </w:t>
                            </w:r>
                            <w:r>
                              <w:rPr>
                                <w:rFonts w:ascii="Arial"/>
                                <w:color w:val="FF0000"/>
                                <w:w w:val="105"/>
                                <w:sz w:val="18"/>
                              </w:rPr>
                              <w:t>version</w:t>
                            </w:r>
                            <w:r>
                              <w:rPr>
                                <w:rFonts w:ascii="Arial"/>
                                <w:color w:val="FF0000"/>
                                <w:spacing w:val="-16"/>
                                <w:w w:val="105"/>
                                <w:sz w:val="18"/>
                              </w:rPr>
                              <w:t xml:space="preserve"> </w:t>
                            </w:r>
                            <w:r>
                              <w:rPr>
                                <w:rFonts w:ascii="Arial"/>
                                <w:color w:val="FF0000"/>
                                <w:w w:val="105"/>
                                <w:sz w:val="18"/>
                              </w:rPr>
                              <w:t>is</w:t>
                            </w:r>
                            <w:r>
                              <w:rPr>
                                <w:rFonts w:ascii="Arial"/>
                                <w:color w:val="FF0000"/>
                                <w:spacing w:val="-18"/>
                                <w:w w:val="105"/>
                                <w:sz w:val="18"/>
                              </w:rPr>
                              <w:t xml:space="preserve"> </w:t>
                            </w:r>
                            <w:r>
                              <w:rPr>
                                <w:rFonts w:ascii="Arial"/>
                                <w:color w:val="FF0000"/>
                                <w:w w:val="105"/>
                                <w:sz w:val="18"/>
                              </w:rPr>
                              <w:t>legally</w:t>
                            </w:r>
                            <w:r>
                              <w:rPr>
                                <w:rFonts w:ascii="Arial"/>
                                <w:color w:val="FF0000"/>
                                <w:spacing w:val="-19"/>
                                <w:w w:val="105"/>
                                <w:sz w:val="18"/>
                              </w:rPr>
                              <w:t xml:space="preserve"> </w:t>
                            </w:r>
                            <w:r>
                              <w:rPr>
                                <w:rFonts w:ascii="Arial"/>
                                <w:color w:val="FF0000"/>
                                <w:w w:val="105"/>
                                <w:sz w:val="18"/>
                              </w:rPr>
                              <w:t>binding.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1.5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" filled="f" strokeweight=".48pt">
                <v:textbox inset="0,0,0,0">
                  <w:txbxContent>
                    <w:p w:rsidR="00DB0AA9" w:rsidRDefault="008C157B">
                      <w:pPr>
                        <w:spacing w:before="23" w:line="247" w:lineRule="auto"/>
                        <w:ind w:left="105" w:right="242"/>
                        <w:rPr>
                          <w:rFonts w:ascii="Arial"/>
                          <w:sz w:val="18"/>
                        </w:rPr>
                      </w:pPr>
                      <w:r>
                        <w:rPr>
                          <w:rFonts w:ascii="Arial"/>
                          <w:color w:val="FF0000"/>
                          <w:w w:val="105"/>
                          <w:sz w:val="18"/>
                        </w:rPr>
                        <w:t>The</w:t>
                      </w:r>
                      <w:r>
                        <w:rPr>
                          <w:rFonts w:ascii="Arial"/>
                          <w:color w:val="FF0000"/>
                          <w:spacing w:val="-17"/>
                          <w:w w:val="105"/>
                          <w:sz w:val="18"/>
                        </w:rPr>
                        <w:t xml:space="preserve"> </w:t>
                      </w:r>
                      <w:r>
                        <w:rPr>
                          <w:rFonts w:ascii="Arial"/>
                          <w:color w:val="FF0000"/>
                          <w:w w:val="105"/>
                          <w:sz w:val="18"/>
                        </w:rPr>
                        <w:t>following</w:t>
                      </w:r>
                      <w:r>
                        <w:rPr>
                          <w:rFonts w:ascii="Arial"/>
                          <w:color w:val="FF0000"/>
                          <w:spacing w:val="-17"/>
                          <w:w w:val="105"/>
                          <w:sz w:val="18"/>
                        </w:rPr>
                        <w:t xml:space="preserve"> </w:t>
                      </w:r>
                      <w:r>
                        <w:rPr>
                          <w:rFonts w:ascii="Arial"/>
                          <w:color w:val="FF0000"/>
                          <w:w w:val="105"/>
                          <w:sz w:val="18"/>
                        </w:rPr>
                        <w:t>translation</w:t>
                      </w:r>
                      <w:r>
                        <w:rPr>
                          <w:rFonts w:ascii="Arial"/>
                          <w:color w:val="FF0000"/>
                          <w:spacing w:val="-16"/>
                          <w:w w:val="105"/>
                          <w:sz w:val="18"/>
                        </w:rPr>
                        <w:t xml:space="preserve"> </w:t>
                      </w:r>
                      <w:r>
                        <w:rPr>
                          <w:rFonts w:ascii="Arial"/>
                          <w:color w:val="FF0000"/>
                          <w:w w:val="105"/>
                          <w:sz w:val="18"/>
                        </w:rPr>
                        <w:t>of</w:t>
                      </w:r>
                      <w:r>
                        <w:rPr>
                          <w:rFonts w:ascii="Arial"/>
                          <w:color w:val="FF0000"/>
                          <w:spacing w:val="-17"/>
                          <w:w w:val="105"/>
                          <w:sz w:val="18"/>
                        </w:rPr>
                        <w:t xml:space="preserve"> </w:t>
                      </w:r>
                      <w:r>
                        <w:rPr>
                          <w:rFonts w:ascii="Arial"/>
                          <w:color w:val="FF0000"/>
                          <w:w w:val="105"/>
                          <w:sz w:val="18"/>
                        </w:rPr>
                        <w:t>the</w:t>
                      </w:r>
                      <w:r>
                        <w:rPr>
                          <w:rFonts w:ascii="Arial"/>
                          <w:color w:val="FF0000"/>
                          <w:spacing w:val="-17"/>
                          <w:w w:val="105"/>
                          <w:sz w:val="18"/>
                        </w:rPr>
                        <w:t xml:space="preserve"> </w:t>
                      </w:r>
                      <w:r>
                        <w:rPr>
                          <w:rFonts w:ascii="Arial"/>
                          <w:color w:val="FF0000"/>
                          <w:w w:val="105"/>
                          <w:sz w:val="18"/>
                        </w:rPr>
                        <w:t>Examination</w:t>
                      </w:r>
                      <w:r>
                        <w:rPr>
                          <w:rFonts w:ascii="Arial"/>
                          <w:color w:val="FF0000"/>
                          <w:spacing w:val="-16"/>
                          <w:w w:val="105"/>
                          <w:sz w:val="18"/>
                        </w:rPr>
                        <w:t xml:space="preserve"> </w:t>
                      </w:r>
                      <w:r>
                        <w:rPr>
                          <w:rFonts w:ascii="Arial"/>
                          <w:color w:val="FF0000"/>
                          <w:w w:val="105"/>
                          <w:sz w:val="18"/>
                        </w:rPr>
                        <w:t>Regulation</w:t>
                      </w:r>
                      <w:r>
                        <w:rPr>
                          <w:rFonts w:ascii="Arial"/>
                          <w:color w:val="FF0000"/>
                          <w:spacing w:val="-17"/>
                          <w:w w:val="105"/>
                          <w:sz w:val="18"/>
                        </w:rPr>
                        <w:t xml:space="preserve"> </w:t>
                      </w:r>
                      <w:r>
                        <w:rPr>
                          <w:rFonts w:ascii="Arial"/>
                          <w:color w:val="FF0000"/>
                          <w:w w:val="105"/>
                          <w:sz w:val="18"/>
                        </w:rPr>
                        <w:t>for</w:t>
                      </w:r>
                      <w:r>
                        <w:rPr>
                          <w:rFonts w:ascii="Arial"/>
                          <w:color w:val="FF0000"/>
                          <w:spacing w:val="-16"/>
                          <w:w w:val="105"/>
                          <w:sz w:val="18"/>
                        </w:rPr>
                        <w:t xml:space="preserve"> </w:t>
                      </w:r>
                      <w:r>
                        <w:rPr>
                          <w:rFonts w:ascii="Arial"/>
                          <w:color w:val="FF0000"/>
                          <w:w w:val="105"/>
                          <w:sz w:val="18"/>
                        </w:rPr>
                        <w:t>the</w:t>
                      </w:r>
                      <w:r>
                        <w:rPr>
                          <w:rFonts w:ascii="Arial"/>
                          <w:color w:val="FF0000"/>
                          <w:spacing w:val="-17"/>
                          <w:w w:val="105"/>
                          <w:sz w:val="18"/>
                        </w:rPr>
                        <w:t xml:space="preserve"> </w:t>
                      </w:r>
                      <w:r>
                        <w:rPr>
                          <w:rFonts w:ascii="Arial"/>
                          <w:color w:val="FF0000"/>
                          <w:w w:val="105"/>
                          <w:sz w:val="18"/>
                        </w:rPr>
                        <w:t>Master</w:t>
                      </w:r>
                      <w:r>
                        <w:rPr>
                          <w:rFonts w:ascii="Arial"/>
                          <w:color w:val="FF0000"/>
                          <w:spacing w:val="-17"/>
                          <w:w w:val="105"/>
                          <w:sz w:val="18"/>
                        </w:rPr>
                        <w:t xml:space="preserve"> </w:t>
                      </w:r>
                      <w:r>
                        <w:rPr>
                          <w:rFonts w:ascii="Arial"/>
                          <w:color w:val="FF0000"/>
                          <w:w w:val="105"/>
                          <w:sz w:val="18"/>
                        </w:rPr>
                        <w:t>Degree</w:t>
                      </w:r>
                      <w:r>
                        <w:rPr>
                          <w:rFonts w:ascii="Arial"/>
                          <w:color w:val="FF0000"/>
                          <w:spacing w:val="-17"/>
                          <w:w w:val="105"/>
                          <w:sz w:val="18"/>
                        </w:rPr>
                        <w:t xml:space="preserve"> </w:t>
                      </w:r>
                      <w:r>
                        <w:rPr>
                          <w:rFonts w:ascii="Arial"/>
                          <w:color w:val="FF0000"/>
                          <w:w w:val="105"/>
                          <w:sz w:val="18"/>
                        </w:rPr>
                        <w:t>in</w:t>
                      </w:r>
                      <w:r>
                        <w:rPr>
                          <w:rFonts w:ascii="Arial"/>
                          <w:color w:val="FF0000"/>
                          <w:spacing w:val="-16"/>
                          <w:w w:val="105"/>
                          <w:sz w:val="18"/>
                        </w:rPr>
                        <w:t xml:space="preserve"> </w:t>
                      </w:r>
                      <w:r>
                        <w:rPr>
                          <w:rFonts w:ascii="Arial"/>
                          <w:color w:val="FF0000"/>
                          <w:w w:val="105"/>
                          <w:sz w:val="18"/>
                        </w:rPr>
                        <w:t>Jewish</w:t>
                      </w:r>
                      <w:r>
                        <w:rPr>
                          <w:rFonts w:ascii="Arial"/>
                          <w:color w:val="FF0000"/>
                          <w:spacing w:val="-16"/>
                          <w:w w:val="105"/>
                          <w:sz w:val="18"/>
                        </w:rPr>
                        <w:t xml:space="preserve"> </w:t>
                      </w:r>
                      <w:r>
                        <w:rPr>
                          <w:rFonts w:ascii="Arial"/>
                          <w:color w:val="FF0000"/>
                          <w:w w:val="105"/>
                          <w:sz w:val="18"/>
                        </w:rPr>
                        <w:t>Civilizations is</w:t>
                      </w:r>
                      <w:r>
                        <w:rPr>
                          <w:rFonts w:ascii="Arial"/>
                          <w:color w:val="FF0000"/>
                          <w:spacing w:val="-12"/>
                          <w:w w:val="105"/>
                          <w:sz w:val="18"/>
                        </w:rPr>
                        <w:t xml:space="preserve"> </w:t>
                      </w:r>
                      <w:r>
                        <w:rPr>
                          <w:rFonts w:ascii="Arial"/>
                          <w:color w:val="FF0000"/>
                          <w:w w:val="105"/>
                          <w:sz w:val="18"/>
                        </w:rPr>
                        <w:t>provided</w:t>
                      </w:r>
                      <w:r>
                        <w:rPr>
                          <w:rFonts w:ascii="Arial"/>
                          <w:color w:val="FF0000"/>
                          <w:spacing w:val="-12"/>
                          <w:w w:val="105"/>
                          <w:sz w:val="18"/>
                        </w:rPr>
                        <w:t xml:space="preserve"> </w:t>
                      </w:r>
                      <w:r>
                        <w:rPr>
                          <w:rFonts w:ascii="Arial"/>
                          <w:color w:val="FF0000"/>
                          <w:w w:val="105"/>
                          <w:sz w:val="18"/>
                        </w:rPr>
                        <w:t>here</w:t>
                      </w:r>
                      <w:r>
                        <w:rPr>
                          <w:rFonts w:ascii="Arial"/>
                          <w:color w:val="FF0000"/>
                          <w:spacing w:val="-12"/>
                          <w:w w:val="105"/>
                          <w:sz w:val="18"/>
                        </w:rPr>
                        <w:t xml:space="preserve"> </w:t>
                      </w:r>
                      <w:r>
                        <w:rPr>
                          <w:rFonts w:ascii="Arial"/>
                          <w:color w:val="FF0000"/>
                          <w:w w:val="105"/>
                          <w:sz w:val="18"/>
                        </w:rPr>
                        <w:t>only</w:t>
                      </w:r>
                      <w:r>
                        <w:rPr>
                          <w:rFonts w:ascii="Arial"/>
                          <w:color w:val="FF0000"/>
                          <w:spacing w:val="-16"/>
                          <w:w w:val="105"/>
                          <w:sz w:val="18"/>
                        </w:rPr>
                        <w:t xml:space="preserve"> </w:t>
                      </w:r>
                      <w:r>
                        <w:rPr>
                          <w:rFonts w:ascii="Arial"/>
                          <w:color w:val="FF0000"/>
                          <w:w w:val="105"/>
                          <w:sz w:val="18"/>
                        </w:rPr>
                        <w:t>to</w:t>
                      </w:r>
                      <w:r>
                        <w:rPr>
                          <w:rFonts w:ascii="Arial"/>
                          <w:color w:val="FF0000"/>
                          <w:spacing w:val="-9"/>
                          <w:w w:val="105"/>
                          <w:sz w:val="18"/>
                        </w:rPr>
                        <w:t xml:space="preserve"> </w:t>
                      </w:r>
                      <w:r>
                        <w:rPr>
                          <w:rFonts w:ascii="Arial"/>
                          <w:color w:val="FF0000"/>
                          <w:w w:val="105"/>
                          <w:sz w:val="18"/>
                        </w:rPr>
                        <w:t>give</w:t>
                      </w:r>
                      <w:r>
                        <w:rPr>
                          <w:rFonts w:ascii="Arial"/>
                          <w:color w:val="FF0000"/>
                          <w:spacing w:val="-11"/>
                          <w:w w:val="105"/>
                          <w:sz w:val="18"/>
                        </w:rPr>
                        <w:t xml:space="preserve"> </w:t>
                      </w:r>
                      <w:r>
                        <w:rPr>
                          <w:rFonts w:ascii="Arial"/>
                          <w:color w:val="FF0000"/>
                          <w:w w:val="105"/>
                          <w:sz w:val="18"/>
                        </w:rPr>
                        <w:t>students</w:t>
                      </w:r>
                      <w:r>
                        <w:rPr>
                          <w:rFonts w:ascii="Arial"/>
                          <w:color w:val="FF0000"/>
                          <w:spacing w:val="-10"/>
                          <w:w w:val="105"/>
                          <w:sz w:val="18"/>
                        </w:rPr>
                        <w:t xml:space="preserve"> </w:t>
                      </w:r>
                      <w:r>
                        <w:rPr>
                          <w:rFonts w:ascii="Arial"/>
                          <w:color w:val="FF0000"/>
                          <w:w w:val="105"/>
                          <w:sz w:val="18"/>
                        </w:rPr>
                        <w:t>a</w:t>
                      </w:r>
                      <w:r>
                        <w:rPr>
                          <w:rFonts w:ascii="Arial"/>
                          <w:color w:val="FF0000"/>
                          <w:spacing w:val="-12"/>
                          <w:w w:val="105"/>
                          <w:sz w:val="18"/>
                        </w:rPr>
                        <w:t xml:space="preserve"> </w:t>
                      </w:r>
                      <w:r>
                        <w:rPr>
                          <w:rFonts w:ascii="Arial"/>
                          <w:color w:val="FF0000"/>
                          <w:w w:val="105"/>
                          <w:sz w:val="18"/>
                        </w:rPr>
                        <w:t>better</w:t>
                      </w:r>
                      <w:r>
                        <w:rPr>
                          <w:rFonts w:ascii="Arial"/>
                          <w:color w:val="FF0000"/>
                          <w:spacing w:val="-11"/>
                          <w:w w:val="105"/>
                          <w:sz w:val="18"/>
                        </w:rPr>
                        <w:t xml:space="preserve"> </w:t>
                      </w:r>
                      <w:r>
                        <w:rPr>
                          <w:rFonts w:ascii="Arial"/>
                          <w:color w:val="FF0000"/>
                          <w:w w:val="105"/>
                          <w:sz w:val="18"/>
                        </w:rPr>
                        <w:t>understanding</w:t>
                      </w:r>
                      <w:r>
                        <w:rPr>
                          <w:rFonts w:ascii="Arial"/>
                          <w:color w:val="FF0000"/>
                          <w:spacing w:val="-12"/>
                          <w:w w:val="105"/>
                          <w:sz w:val="18"/>
                        </w:rPr>
                        <w:t xml:space="preserve"> </w:t>
                      </w:r>
                      <w:r>
                        <w:rPr>
                          <w:rFonts w:ascii="Arial"/>
                          <w:color w:val="FF0000"/>
                          <w:w w:val="105"/>
                          <w:sz w:val="18"/>
                        </w:rPr>
                        <w:t>of</w:t>
                      </w:r>
                      <w:r>
                        <w:rPr>
                          <w:rFonts w:ascii="Arial"/>
                          <w:color w:val="FF0000"/>
                          <w:spacing w:val="-12"/>
                          <w:w w:val="105"/>
                          <w:sz w:val="18"/>
                        </w:rPr>
                        <w:t xml:space="preserve"> </w:t>
                      </w:r>
                      <w:r>
                        <w:rPr>
                          <w:rFonts w:ascii="Arial"/>
                          <w:color w:val="FF0000"/>
                          <w:w w:val="105"/>
                          <w:sz w:val="18"/>
                        </w:rPr>
                        <w:t>the</w:t>
                      </w:r>
                      <w:r>
                        <w:rPr>
                          <w:rFonts w:ascii="Arial"/>
                          <w:color w:val="FF0000"/>
                          <w:spacing w:val="-12"/>
                          <w:w w:val="105"/>
                          <w:sz w:val="18"/>
                        </w:rPr>
                        <w:t xml:space="preserve"> </w:t>
                      </w:r>
                      <w:r>
                        <w:rPr>
                          <w:rFonts w:ascii="Arial"/>
                          <w:color w:val="FF0000"/>
                          <w:w w:val="105"/>
                          <w:sz w:val="18"/>
                        </w:rPr>
                        <w:t>contents</w:t>
                      </w:r>
                      <w:r>
                        <w:rPr>
                          <w:rFonts w:ascii="Arial"/>
                          <w:color w:val="FF0000"/>
                          <w:spacing w:val="-12"/>
                          <w:w w:val="105"/>
                          <w:sz w:val="18"/>
                        </w:rPr>
                        <w:t xml:space="preserve"> </w:t>
                      </w:r>
                      <w:r>
                        <w:rPr>
                          <w:rFonts w:ascii="Arial"/>
                          <w:color w:val="FF0000"/>
                          <w:w w:val="105"/>
                          <w:sz w:val="18"/>
                        </w:rPr>
                        <w:t>of</w:t>
                      </w:r>
                      <w:r>
                        <w:rPr>
                          <w:rFonts w:ascii="Arial"/>
                          <w:color w:val="FF0000"/>
                          <w:spacing w:val="-10"/>
                          <w:w w:val="105"/>
                          <w:sz w:val="18"/>
                        </w:rPr>
                        <w:t xml:space="preserve"> </w:t>
                      </w:r>
                      <w:r>
                        <w:rPr>
                          <w:rFonts w:ascii="Arial"/>
                          <w:color w:val="FF0000"/>
                          <w:w w:val="105"/>
                          <w:sz w:val="18"/>
                        </w:rPr>
                        <w:t>the</w:t>
                      </w:r>
                      <w:r>
                        <w:rPr>
                          <w:rFonts w:ascii="Arial"/>
                          <w:color w:val="FF0000"/>
                          <w:spacing w:val="-11"/>
                          <w:w w:val="105"/>
                          <w:sz w:val="18"/>
                        </w:rPr>
                        <w:t xml:space="preserve"> </w:t>
                      </w:r>
                      <w:r>
                        <w:rPr>
                          <w:rFonts w:ascii="Arial"/>
                          <w:color w:val="FF0000"/>
                          <w:w w:val="105"/>
                          <w:sz w:val="18"/>
                        </w:rPr>
                        <w:t>original</w:t>
                      </w:r>
                      <w:r>
                        <w:rPr>
                          <w:rFonts w:ascii="Arial"/>
                          <w:color w:val="FF0000"/>
                          <w:spacing w:val="-13"/>
                          <w:w w:val="105"/>
                          <w:sz w:val="18"/>
                        </w:rPr>
                        <w:t xml:space="preserve"> </w:t>
                      </w:r>
                      <w:r>
                        <w:rPr>
                          <w:rFonts w:ascii="Arial"/>
                          <w:color w:val="FF0000"/>
                          <w:w w:val="105"/>
                          <w:sz w:val="18"/>
                        </w:rPr>
                        <w:t>German document.</w:t>
                      </w:r>
                      <w:r>
                        <w:rPr>
                          <w:rFonts w:ascii="Arial"/>
                          <w:color w:val="FF0000"/>
                          <w:spacing w:val="-19"/>
                          <w:w w:val="105"/>
                          <w:sz w:val="18"/>
                        </w:rPr>
                        <w:t xml:space="preserve"> </w:t>
                      </w:r>
                      <w:r>
                        <w:rPr>
                          <w:rFonts w:ascii="Arial"/>
                          <w:color w:val="FF0000"/>
                          <w:w w:val="105"/>
                          <w:sz w:val="18"/>
                        </w:rPr>
                        <w:t>Only</w:t>
                      </w:r>
                      <w:r>
                        <w:rPr>
                          <w:rFonts w:ascii="Arial"/>
                          <w:color w:val="FF0000"/>
                          <w:spacing w:val="-19"/>
                          <w:w w:val="105"/>
                          <w:sz w:val="18"/>
                        </w:rPr>
                        <w:t xml:space="preserve"> </w:t>
                      </w:r>
                      <w:r>
                        <w:rPr>
                          <w:rFonts w:ascii="Arial"/>
                          <w:color w:val="FF0000"/>
                          <w:w w:val="105"/>
                          <w:sz w:val="18"/>
                        </w:rPr>
                        <w:t>the</w:t>
                      </w:r>
                      <w:r>
                        <w:rPr>
                          <w:rFonts w:ascii="Arial"/>
                          <w:color w:val="FF0000"/>
                          <w:spacing w:val="-16"/>
                          <w:w w:val="105"/>
                          <w:sz w:val="18"/>
                        </w:rPr>
                        <w:t xml:space="preserve"> </w:t>
                      </w:r>
                      <w:r>
                        <w:rPr>
                          <w:rFonts w:ascii="Arial"/>
                          <w:color w:val="FF0000"/>
                          <w:w w:val="105"/>
                          <w:sz w:val="18"/>
                        </w:rPr>
                        <w:t>German</w:t>
                      </w:r>
                      <w:r>
                        <w:rPr>
                          <w:rFonts w:ascii="Arial"/>
                          <w:color w:val="FF0000"/>
                          <w:spacing w:val="-20"/>
                          <w:w w:val="105"/>
                          <w:sz w:val="18"/>
                        </w:rPr>
                        <w:t xml:space="preserve"> </w:t>
                      </w:r>
                      <w:r>
                        <w:rPr>
                          <w:rFonts w:ascii="Arial"/>
                          <w:color w:val="FF0000"/>
                          <w:w w:val="105"/>
                          <w:sz w:val="18"/>
                        </w:rPr>
                        <w:t>version</w:t>
                      </w:r>
                      <w:r>
                        <w:rPr>
                          <w:rFonts w:ascii="Arial"/>
                          <w:color w:val="FF0000"/>
                          <w:spacing w:val="-16"/>
                          <w:w w:val="105"/>
                          <w:sz w:val="18"/>
                        </w:rPr>
                        <w:t xml:space="preserve"> </w:t>
                      </w:r>
                      <w:r>
                        <w:rPr>
                          <w:rFonts w:ascii="Arial"/>
                          <w:color w:val="FF0000"/>
                          <w:w w:val="105"/>
                          <w:sz w:val="18"/>
                        </w:rPr>
                        <w:t>is</w:t>
                      </w:r>
                      <w:r>
                        <w:rPr>
                          <w:rFonts w:ascii="Arial"/>
                          <w:color w:val="FF0000"/>
                          <w:spacing w:val="-18"/>
                          <w:w w:val="105"/>
                          <w:sz w:val="18"/>
                        </w:rPr>
                        <w:t xml:space="preserve"> </w:t>
                      </w:r>
                      <w:r>
                        <w:rPr>
                          <w:rFonts w:ascii="Arial"/>
                          <w:color w:val="FF0000"/>
                          <w:w w:val="105"/>
                          <w:sz w:val="18"/>
                        </w:rPr>
                        <w:t>legally</w:t>
                      </w:r>
                      <w:r>
                        <w:rPr>
                          <w:rFonts w:ascii="Arial"/>
                          <w:color w:val="FF0000"/>
                          <w:spacing w:val="-19"/>
                          <w:w w:val="105"/>
                          <w:sz w:val="18"/>
                        </w:rPr>
                        <w:t xml:space="preserve"> </w:t>
                      </w:r>
                      <w:r>
                        <w:rPr>
                          <w:rFonts w:ascii="Arial"/>
                          <w:color w:val="FF0000"/>
                          <w:w w:val="105"/>
                          <w:sz w:val="18"/>
                        </w:rPr>
                        <w:t>binding.</w:t>
                      </w:r>
                    </w:p>
                  </w:txbxContent>
                </v:textbox>
                <w10:anchorlock/>
              </v:shape>
            </w:pict>
          </mc:Fallback>
        </mc:AlternateContent>
      </w:r>
    </w:p>
    <w:p w:rsidR="00DB0AA9" w:rsidRDefault="00DB0AA9">
      <w:pPr>
        <w:pStyle w:val="Textkrper"/>
        <w:rPr>
          <w:sz w:val="20"/>
        </w:rPr>
      </w:pPr>
    </w:p>
    <w:p w:rsidR="00DB0AA9" w:rsidRDefault="00DB0AA9">
      <w:pPr>
        <w:pStyle w:val="Textkrper"/>
        <w:rPr>
          <w:sz w:val="20"/>
        </w:rPr>
      </w:pPr>
    </w:p>
    <w:p w:rsidR="00DB0AA9" w:rsidRDefault="00DB0AA9">
      <w:pPr>
        <w:pStyle w:val="Textkrper"/>
        <w:spacing w:before="5"/>
        <w:rPr>
          <w:sz w:val="20"/>
        </w:rPr>
      </w:pPr>
    </w:p>
    <w:p w:rsidR="00DB0AA9" w:rsidRDefault="008C157B">
      <w:pPr>
        <w:pStyle w:val="Listenabsatz"/>
        <w:numPr>
          <w:ilvl w:val="0"/>
          <w:numId w:val="23"/>
        </w:numPr>
        <w:tabs>
          <w:tab w:val="left" w:pos="912"/>
          <w:tab w:val="left" w:pos="913"/>
        </w:tabs>
        <w:spacing w:before="73"/>
        <w:ind w:hanging="350"/>
        <w:jc w:val="left"/>
        <w:rPr>
          <w:sz w:val="23"/>
        </w:rPr>
      </w:pPr>
      <w:r>
        <w:rPr>
          <w:sz w:val="23"/>
        </w:rPr>
        <w:t>General</w:t>
      </w:r>
      <w:r>
        <w:rPr>
          <w:spacing w:val="19"/>
          <w:sz w:val="23"/>
        </w:rPr>
        <w:t xml:space="preserve"> </w:t>
      </w:r>
      <w:r>
        <w:rPr>
          <w:sz w:val="23"/>
        </w:rPr>
        <w:t>Stipulations</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562"/>
      </w:pPr>
      <w:r>
        <w:t>§1 Aim of the Programme and the Master’s  Examination</w:t>
      </w:r>
    </w:p>
    <w:p w:rsidR="00DB0AA9" w:rsidRDefault="008C157B">
      <w:pPr>
        <w:pStyle w:val="Textkrper"/>
        <w:spacing w:before="138"/>
        <w:ind w:left="562"/>
      </w:pPr>
      <w:r>
        <w:t>§2 Master’s Degree</w:t>
      </w:r>
    </w:p>
    <w:p w:rsidR="00DB0AA9" w:rsidRDefault="008C157B">
      <w:pPr>
        <w:pStyle w:val="Textkrper"/>
        <w:spacing w:before="138"/>
        <w:ind w:left="562"/>
      </w:pPr>
      <w:r>
        <w:t>§3 Course Structure and Examinations</w:t>
      </w:r>
    </w:p>
    <w:p w:rsidR="00DB0AA9" w:rsidRDefault="008C157B">
      <w:pPr>
        <w:pStyle w:val="Textkrper"/>
        <w:spacing w:before="136"/>
        <w:ind w:left="562"/>
      </w:pPr>
      <w:r>
        <w:t>§4 Examination Board</w:t>
      </w:r>
    </w:p>
    <w:p w:rsidR="00DB0AA9" w:rsidRDefault="008C157B">
      <w:pPr>
        <w:pStyle w:val="Textkrper"/>
        <w:spacing w:before="141"/>
        <w:ind w:left="562"/>
      </w:pPr>
      <w:r>
        <w:t>§ 5 Examiners and Co-examiners</w:t>
      </w:r>
    </w:p>
    <w:p w:rsidR="00DB0AA9" w:rsidRDefault="008C157B">
      <w:pPr>
        <w:pStyle w:val="Textkrper"/>
        <w:spacing w:before="136"/>
        <w:ind w:left="562"/>
      </w:pPr>
      <w:r>
        <w:t>§6 Accreditation of Course Length, Courses and  Examinations</w:t>
      </w:r>
    </w:p>
    <w:p w:rsidR="00DB0AA9" w:rsidRDefault="008C157B">
      <w:pPr>
        <w:pStyle w:val="Textkrper"/>
        <w:spacing w:before="138" w:line="364" w:lineRule="auto"/>
        <w:ind w:left="562"/>
      </w:pPr>
      <w:r>
        <w:t>§7 Failure, Absence and Withdrawal from Examinations, Cheating, Plagiarism and Violation of the Regulations</w:t>
      </w:r>
    </w:p>
    <w:p w:rsidR="00DB0AA9" w:rsidRDefault="008C157B">
      <w:pPr>
        <w:pStyle w:val="Textkrper"/>
        <w:spacing w:before="6"/>
        <w:ind w:left="562"/>
      </w:pPr>
      <w:r>
        <w:t>§8 Examinations taking place during the Course</w:t>
      </w:r>
    </w:p>
    <w:p w:rsidR="00DB0AA9" w:rsidRDefault="008C157B">
      <w:pPr>
        <w:pStyle w:val="Textkrper"/>
        <w:spacing w:before="138"/>
        <w:ind w:left="562"/>
      </w:pPr>
      <w:r>
        <w:t>§9 Viva Examinations taking place during the</w:t>
      </w:r>
      <w:r>
        <w:rPr>
          <w:spacing w:val="54"/>
        </w:rPr>
        <w:t xml:space="preserve"> </w:t>
      </w:r>
      <w:r>
        <w:t>Course</w:t>
      </w:r>
    </w:p>
    <w:p w:rsidR="00DB0AA9" w:rsidRDefault="008C157B">
      <w:pPr>
        <w:pStyle w:val="Textkrper"/>
        <w:spacing w:before="138"/>
        <w:ind w:left="562"/>
      </w:pPr>
      <w:r>
        <w:t>§10 Written Examinations taking place during the  Course</w:t>
      </w:r>
    </w:p>
    <w:p w:rsidR="00DB0AA9" w:rsidRDefault="008C157B">
      <w:pPr>
        <w:pStyle w:val="Textkrper"/>
        <w:spacing w:before="136"/>
        <w:ind w:left="562"/>
      </w:pPr>
      <w:r>
        <w:t>§11 Assessment of Examinations</w:t>
      </w:r>
    </w:p>
    <w:p w:rsidR="00DB0AA9" w:rsidRDefault="00DB0AA9">
      <w:pPr>
        <w:sectPr w:rsidR="00DB0AA9">
          <w:footerReference w:type="default" r:id="rId7"/>
          <w:type w:val="continuous"/>
          <w:pgSz w:w="11900" w:h="16840"/>
          <w:pgMar w:top="1600" w:right="1520" w:bottom="1620" w:left="1540" w:header="720" w:footer="1422" w:gutter="0"/>
          <w:pgNumType w:start="1"/>
          <w:cols w:space="720"/>
        </w:sectPr>
      </w:pPr>
    </w:p>
    <w:p w:rsidR="00DB0AA9" w:rsidRDefault="00DB0AA9">
      <w:pPr>
        <w:pStyle w:val="Textkrper"/>
        <w:rPr>
          <w:sz w:val="20"/>
        </w:rPr>
      </w:pPr>
    </w:p>
    <w:p w:rsidR="00DB0AA9" w:rsidRDefault="00DB0AA9">
      <w:pPr>
        <w:pStyle w:val="Textkrper"/>
        <w:rPr>
          <w:sz w:val="20"/>
        </w:rPr>
      </w:pPr>
    </w:p>
    <w:p w:rsidR="00DB0AA9" w:rsidRDefault="00DB0AA9">
      <w:pPr>
        <w:pStyle w:val="Textkrper"/>
        <w:rPr>
          <w:sz w:val="20"/>
        </w:rPr>
      </w:pPr>
    </w:p>
    <w:p w:rsidR="00DB0AA9" w:rsidRDefault="00DB0AA9">
      <w:pPr>
        <w:pStyle w:val="Textkrper"/>
        <w:spacing w:before="8"/>
        <w:rPr>
          <w:sz w:val="19"/>
        </w:rPr>
      </w:pPr>
    </w:p>
    <w:p w:rsidR="00DB0AA9" w:rsidRDefault="008C157B">
      <w:pPr>
        <w:pStyle w:val="Listenabsatz"/>
        <w:numPr>
          <w:ilvl w:val="0"/>
          <w:numId w:val="23"/>
        </w:numPr>
        <w:tabs>
          <w:tab w:val="left" w:pos="773"/>
        </w:tabs>
        <w:spacing w:before="0"/>
        <w:ind w:left="772" w:hanging="350"/>
        <w:jc w:val="left"/>
        <w:rPr>
          <w:sz w:val="23"/>
        </w:rPr>
      </w:pPr>
      <w:r>
        <w:rPr>
          <w:sz w:val="23"/>
        </w:rPr>
        <w:t>Master’s</w:t>
      </w:r>
      <w:r>
        <w:rPr>
          <w:spacing w:val="20"/>
          <w:sz w:val="23"/>
        </w:rPr>
        <w:t xml:space="preserve"> </w:t>
      </w:r>
      <w:r>
        <w:rPr>
          <w:sz w:val="23"/>
        </w:rPr>
        <w:t>Examination</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422" w:right="269"/>
      </w:pPr>
      <w:r>
        <w:t>§12 Prerequisites for Admission to the Master’s  Examination</w:t>
      </w:r>
    </w:p>
    <w:p w:rsidR="00DB0AA9" w:rsidRDefault="008C157B">
      <w:pPr>
        <w:pStyle w:val="Textkrper"/>
        <w:spacing w:before="138"/>
        <w:ind w:left="422" w:right="269"/>
      </w:pPr>
      <w:r>
        <w:t>§13Admissions Process</w:t>
      </w:r>
    </w:p>
    <w:p w:rsidR="00DB0AA9" w:rsidRDefault="008C157B">
      <w:pPr>
        <w:pStyle w:val="Textkrper"/>
        <w:spacing w:before="138"/>
        <w:ind w:left="422" w:right="269"/>
      </w:pPr>
      <w:r>
        <w:t>§14 Scope and Format of the Examination</w:t>
      </w:r>
    </w:p>
    <w:p w:rsidR="00DB0AA9" w:rsidRDefault="008C157B">
      <w:pPr>
        <w:pStyle w:val="Textkrper"/>
        <w:spacing w:before="138"/>
        <w:ind w:left="422" w:right="269"/>
      </w:pPr>
      <w:r>
        <w:t>§15 Master’s Dissertation</w:t>
      </w:r>
    </w:p>
    <w:p w:rsidR="00DB0AA9" w:rsidRDefault="008C157B">
      <w:pPr>
        <w:pStyle w:val="Textkrper"/>
        <w:spacing w:before="136"/>
        <w:ind w:left="422" w:right="269"/>
      </w:pPr>
      <w:r>
        <w:t>§16 Final Viva</w:t>
      </w:r>
    </w:p>
    <w:p w:rsidR="00DB0AA9" w:rsidRDefault="008C157B">
      <w:pPr>
        <w:pStyle w:val="Textkrper"/>
        <w:spacing w:before="141"/>
        <w:ind w:left="422" w:right="269"/>
      </w:pPr>
      <w:r>
        <w:t>§17 Passing the Examination, Final Overall</w:t>
      </w:r>
      <w:r>
        <w:rPr>
          <w:spacing w:val="51"/>
        </w:rPr>
        <w:t xml:space="preserve"> </w:t>
      </w:r>
      <w:r>
        <w:t>Mark</w:t>
      </w:r>
    </w:p>
    <w:p w:rsidR="00DB0AA9" w:rsidRDefault="008C157B">
      <w:pPr>
        <w:pStyle w:val="Textkrper"/>
        <w:spacing w:before="136"/>
        <w:ind w:left="422" w:right="269"/>
      </w:pPr>
      <w:r>
        <w:t>§18 Resits and Corresponding Deadlines</w:t>
      </w:r>
    </w:p>
    <w:p w:rsidR="00DB0AA9" w:rsidRDefault="008C157B">
      <w:pPr>
        <w:pStyle w:val="Textkrper"/>
        <w:spacing w:before="141"/>
        <w:ind w:left="422" w:right="269"/>
      </w:pPr>
      <w:r>
        <w:t>§19 Master’s Transcript and Certificate</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0"/>
          <w:numId w:val="23"/>
        </w:numPr>
        <w:tabs>
          <w:tab w:val="left" w:pos="773"/>
        </w:tabs>
        <w:spacing w:before="0"/>
        <w:ind w:left="772" w:hanging="350"/>
        <w:jc w:val="left"/>
        <w:rPr>
          <w:sz w:val="23"/>
        </w:rPr>
      </w:pPr>
      <w:r>
        <w:rPr>
          <w:sz w:val="23"/>
        </w:rPr>
        <w:t>Concluding</w:t>
      </w:r>
      <w:r>
        <w:rPr>
          <w:spacing w:val="23"/>
          <w:sz w:val="23"/>
        </w:rPr>
        <w:t xml:space="preserve"> </w:t>
      </w:r>
      <w:r>
        <w:rPr>
          <w:sz w:val="23"/>
        </w:rPr>
        <w:t>Regulations</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422" w:right="269"/>
      </w:pPr>
      <w:r>
        <w:t>§20 Void Examinations</w:t>
      </w:r>
    </w:p>
    <w:p w:rsidR="00DB0AA9" w:rsidRDefault="008C157B">
      <w:pPr>
        <w:pStyle w:val="Textkrper"/>
        <w:spacing w:before="138"/>
        <w:ind w:left="422" w:right="269"/>
      </w:pPr>
      <w:r>
        <w:t>§21 Feedback on Examinations</w:t>
      </w:r>
    </w:p>
    <w:p w:rsidR="00DB0AA9" w:rsidRDefault="008C157B">
      <w:pPr>
        <w:pStyle w:val="Textkrper"/>
        <w:spacing w:before="138"/>
        <w:ind w:left="422" w:right="269"/>
      </w:pPr>
      <w:r>
        <w:t>§22 Implementation</w:t>
      </w:r>
    </w:p>
    <w:p w:rsidR="00DB0AA9" w:rsidRDefault="00DB0AA9">
      <w:pPr>
        <w:sectPr w:rsidR="00DB0AA9">
          <w:pgSz w:w="11900" w:h="16840"/>
          <w:pgMar w:top="1600" w:right="1680" w:bottom="1620" w:left="168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0"/>
          <w:numId w:val="22"/>
        </w:numPr>
        <w:tabs>
          <w:tab w:val="left" w:pos="1123"/>
          <w:tab w:val="left" w:pos="1124"/>
        </w:tabs>
        <w:spacing w:before="73"/>
        <w:rPr>
          <w:sz w:val="23"/>
        </w:rPr>
      </w:pPr>
      <w:r>
        <w:rPr>
          <w:sz w:val="23"/>
        </w:rPr>
        <w:t>General</w:t>
      </w:r>
      <w:r>
        <w:rPr>
          <w:spacing w:val="19"/>
          <w:sz w:val="23"/>
        </w:rPr>
        <w:t xml:space="preserve"> </w:t>
      </w:r>
      <w:r>
        <w:rPr>
          <w:sz w:val="23"/>
        </w:rPr>
        <w:t>Stipulations</w:t>
      </w:r>
    </w:p>
    <w:p w:rsidR="00DB0AA9" w:rsidRDefault="00DB0AA9">
      <w:pPr>
        <w:pStyle w:val="Textkrper"/>
        <w:rPr>
          <w:sz w:val="22"/>
        </w:rPr>
      </w:pPr>
    </w:p>
    <w:p w:rsidR="00DB0AA9" w:rsidRDefault="00DB0AA9">
      <w:pPr>
        <w:pStyle w:val="Textkrper"/>
        <w:spacing w:before="10"/>
        <w:rPr>
          <w:sz w:val="24"/>
        </w:rPr>
      </w:pPr>
    </w:p>
    <w:p w:rsidR="00DB0AA9" w:rsidRDefault="008C157B">
      <w:pPr>
        <w:pStyle w:val="Textkrper"/>
        <w:ind w:left="422" w:right="269"/>
      </w:pPr>
      <w:r>
        <w:t>§1 Aim of the Programme and the Master’s  Examination</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1"/>
          <w:numId w:val="22"/>
        </w:numPr>
        <w:tabs>
          <w:tab w:val="left" w:pos="1474"/>
        </w:tabs>
        <w:spacing w:before="0" w:line="364" w:lineRule="auto"/>
        <w:ind w:right="128" w:hanging="350"/>
        <w:rPr>
          <w:sz w:val="23"/>
        </w:rPr>
      </w:pPr>
      <w:r>
        <w:rPr>
          <w:sz w:val="23"/>
        </w:rPr>
        <w:t xml:space="preserve">The </w:t>
      </w:r>
      <w:r w:rsidR="009A4076">
        <w:rPr>
          <w:sz w:val="23"/>
        </w:rPr>
        <w:t>non-</w:t>
      </w:r>
      <w:r>
        <w:rPr>
          <w:sz w:val="23"/>
        </w:rPr>
        <w:t>consecutive Master’s programme in “Jewish Civilizations” should develop in students the ability to develop the cultural-academic study of Jewish civilizations in their different forms, through intensive language and source study, to which competency in Hebrew language and expertise in the source material are central. In addition to this, in the course of their studies in Stockholm and Heidelberg, students should acquire the necessary theoretical knowledge and knowledge of relevant methods, in order to be able to devote themselves to the study of complex events in Jewish culture in the past, present and</w:t>
      </w:r>
      <w:r>
        <w:rPr>
          <w:spacing w:val="45"/>
          <w:sz w:val="23"/>
        </w:rPr>
        <w:t xml:space="preserve"> </w:t>
      </w:r>
      <w:r>
        <w:rPr>
          <w:sz w:val="23"/>
        </w:rPr>
        <w:t>future.</w:t>
      </w:r>
    </w:p>
    <w:p w:rsidR="00DB0AA9" w:rsidRDefault="00DB0AA9">
      <w:pPr>
        <w:pStyle w:val="Textkrper"/>
        <w:rPr>
          <w:sz w:val="22"/>
        </w:rPr>
      </w:pPr>
    </w:p>
    <w:p w:rsidR="00DB0AA9" w:rsidRDefault="008C157B">
      <w:pPr>
        <w:pStyle w:val="Listenabsatz"/>
        <w:numPr>
          <w:ilvl w:val="1"/>
          <w:numId w:val="22"/>
        </w:numPr>
        <w:tabs>
          <w:tab w:val="left" w:pos="1474"/>
        </w:tabs>
        <w:spacing w:line="364" w:lineRule="auto"/>
        <w:ind w:right="136" w:hanging="350"/>
        <w:rPr>
          <w:sz w:val="23"/>
        </w:rPr>
      </w:pPr>
      <w:r>
        <w:rPr>
          <w:sz w:val="23"/>
        </w:rPr>
        <w:t>Through the master’s examination, it will be established whether the candidate possesses extensive and detailed knowledge in Jewish Studies (history, philosophy, religion, literature and art) as well as the ability to independently reflect on and develop an academic topic in detail, both as regards content as well as in the methods employed. The student should also be able to link their acquired knowledge on an interdisciplinary level, tackle corresponding academic problems and have developed a profound understanding of current cultural-academic theories in the context of Jewish Studies and the critical study of the formation of concepts and theories.</w:t>
      </w:r>
    </w:p>
    <w:p w:rsidR="00DB0AA9" w:rsidRDefault="00DB0AA9">
      <w:pPr>
        <w:pStyle w:val="Textkrper"/>
        <w:rPr>
          <w:sz w:val="22"/>
        </w:rPr>
      </w:pPr>
    </w:p>
    <w:p w:rsidR="00DB0AA9" w:rsidRDefault="008C157B">
      <w:pPr>
        <w:pStyle w:val="Listenabsatz"/>
        <w:numPr>
          <w:ilvl w:val="1"/>
          <w:numId w:val="22"/>
        </w:numPr>
        <w:tabs>
          <w:tab w:val="left" w:pos="1474"/>
        </w:tabs>
        <w:spacing w:line="364" w:lineRule="auto"/>
        <w:ind w:right="310" w:hanging="350"/>
        <w:rPr>
          <w:sz w:val="23"/>
        </w:rPr>
      </w:pPr>
      <w:r>
        <w:rPr>
          <w:sz w:val="23"/>
        </w:rPr>
        <w:t>Admission to the programme will be determined by separate admissions regulations.</w:t>
      </w:r>
    </w:p>
    <w:p w:rsidR="00DB0AA9" w:rsidRDefault="00DB0AA9">
      <w:pPr>
        <w:spacing w:line="364" w:lineRule="auto"/>
        <w:rPr>
          <w:sz w:val="23"/>
        </w:rPr>
        <w:sectPr w:rsidR="00DB0AA9">
          <w:pgSz w:w="11900" w:h="16840"/>
          <w:pgMar w:top="1600" w:right="1680" w:bottom="1620" w:left="168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Textkrper"/>
        <w:spacing w:before="73"/>
        <w:ind w:left="422" w:right="134"/>
      </w:pPr>
      <w:r>
        <w:t>§2 Master’s Degree</w:t>
      </w:r>
    </w:p>
    <w:p w:rsidR="00DB0AA9" w:rsidRDefault="00DB0AA9">
      <w:pPr>
        <w:pStyle w:val="Textkrper"/>
        <w:rPr>
          <w:sz w:val="22"/>
        </w:rPr>
      </w:pPr>
    </w:p>
    <w:p w:rsidR="00DB0AA9" w:rsidRDefault="00DB0AA9">
      <w:pPr>
        <w:pStyle w:val="Textkrper"/>
        <w:spacing w:before="10"/>
        <w:rPr>
          <w:sz w:val="24"/>
        </w:rPr>
      </w:pPr>
    </w:p>
    <w:p w:rsidR="00DB0AA9" w:rsidRDefault="008C157B">
      <w:pPr>
        <w:pStyle w:val="Textkrper"/>
        <w:spacing w:line="364" w:lineRule="auto"/>
        <w:ind w:left="422" w:right="134"/>
      </w:pPr>
      <w:r>
        <w:t>After successfully passing the master’s examination, the student will be awarded the academic degree of “Master of Arts” (M.A.) by the Hochschule für Jüdische Studien, Heidelberg.</w:t>
      </w:r>
    </w:p>
    <w:p w:rsidR="00DB0AA9" w:rsidRDefault="00DB0AA9">
      <w:pPr>
        <w:pStyle w:val="Textkrper"/>
        <w:rPr>
          <w:sz w:val="22"/>
        </w:rPr>
      </w:pPr>
    </w:p>
    <w:p w:rsidR="00DB0AA9" w:rsidRDefault="008C157B">
      <w:pPr>
        <w:pStyle w:val="Textkrper"/>
        <w:spacing w:before="156"/>
        <w:ind w:left="422" w:right="134"/>
      </w:pPr>
      <w:r>
        <w:t>§3 Course Structure and Examinations</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21"/>
        </w:numPr>
        <w:tabs>
          <w:tab w:val="left" w:pos="773"/>
        </w:tabs>
        <w:spacing w:before="0" w:line="364" w:lineRule="auto"/>
        <w:ind w:right="369" w:hanging="350"/>
        <w:rPr>
          <w:sz w:val="23"/>
        </w:rPr>
      </w:pPr>
      <w:r>
        <w:rPr>
          <w:sz w:val="23"/>
        </w:rPr>
        <w:t>The number of semesters prescribed for the completion of the course, including the completion of the dissertation is four semesters. Taught courses should be taken in the first three semesters, with the dissertation being completed in the fourth</w:t>
      </w:r>
      <w:r>
        <w:rPr>
          <w:spacing w:val="16"/>
          <w:sz w:val="23"/>
        </w:rPr>
        <w:t xml:space="preserve"> </w:t>
      </w:r>
      <w:r>
        <w:rPr>
          <w:sz w:val="23"/>
        </w:rPr>
        <w:t>semester.</w:t>
      </w:r>
    </w:p>
    <w:p w:rsidR="00DB0AA9" w:rsidRDefault="00DB0AA9">
      <w:pPr>
        <w:pStyle w:val="Textkrper"/>
        <w:rPr>
          <w:sz w:val="22"/>
        </w:rPr>
      </w:pPr>
    </w:p>
    <w:p w:rsidR="00DB0AA9" w:rsidRDefault="008C157B">
      <w:pPr>
        <w:pStyle w:val="Listenabsatz"/>
        <w:numPr>
          <w:ilvl w:val="0"/>
          <w:numId w:val="21"/>
        </w:numPr>
        <w:tabs>
          <w:tab w:val="left" w:pos="773"/>
        </w:tabs>
        <w:spacing w:line="364" w:lineRule="auto"/>
        <w:ind w:right="445" w:hanging="350"/>
        <w:rPr>
          <w:sz w:val="23"/>
        </w:rPr>
      </w:pPr>
      <w:r>
        <w:rPr>
          <w:sz w:val="23"/>
        </w:rPr>
        <w:t>The course is modular-based; a module is a thematic teaching/learning unit completed within a certain period of time which may be composed of different courses, but which also includes study credits, which are necessary for the successful completion of a</w:t>
      </w:r>
      <w:r>
        <w:rPr>
          <w:spacing w:val="34"/>
          <w:sz w:val="23"/>
        </w:rPr>
        <w:t xml:space="preserve"> </w:t>
      </w:r>
      <w:r>
        <w:rPr>
          <w:sz w:val="23"/>
        </w:rPr>
        <w:t>module.</w:t>
      </w:r>
    </w:p>
    <w:p w:rsidR="00DB0AA9" w:rsidRDefault="00DB0AA9">
      <w:pPr>
        <w:pStyle w:val="Textkrper"/>
        <w:rPr>
          <w:sz w:val="22"/>
        </w:rPr>
      </w:pPr>
    </w:p>
    <w:p w:rsidR="00DB0AA9" w:rsidRDefault="008C157B">
      <w:pPr>
        <w:pStyle w:val="Listenabsatz"/>
        <w:numPr>
          <w:ilvl w:val="0"/>
          <w:numId w:val="21"/>
        </w:numPr>
        <w:tabs>
          <w:tab w:val="left" w:pos="773"/>
        </w:tabs>
        <w:spacing w:line="364" w:lineRule="auto"/>
        <w:ind w:right="285" w:hanging="350"/>
        <w:rPr>
          <w:sz w:val="23"/>
        </w:rPr>
      </w:pPr>
      <w:r>
        <w:rPr>
          <w:sz w:val="23"/>
        </w:rPr>
        <w:t xml:space="preserve">Examination of a module may consist of several examinations for different parts of a module. In order to pass a module, candidates must achieve a minimum  mark of “satisfactory” (4,0) in all scheduled assessments within a </w:t>
      </w:r>
      <w:r>
        <w:rPr>
          <w:spacing w:val="18"/>
          <w:sz w:val="23"/>
        </w:rPr>
        <w:t xml:space="preserve"> </w:t>
      </w:r>
      <w:r>
        <w:rPr>
          <w:sz w:val="23"/>
        </w:rPr>
        <w:t>module.</w:t>
      </w:r>
    </w:p>
    <w:p w:rsidR="00DB0AA9" w:rsidRDefault="00DB0AA9">
      <w:pPr>
        <w:pStyle w:val="Textkrper"/>
        <w:rPr>
          <w:sz w:val="22"/>
        </w:rPr>
      </w:pPr>
    </w:p>
    <w:p w:rsidR="00DB0AA9" w:rsidRDefault="008C157B">
      <w:pPr>
        <w:pStyle w:val="Listenabsatz"/>
        <w:numPr>
          <w:ilvl w:val="0"/>
          <w:numId w:val="21"/>
        </w:numPr>
        <w:tabs>
          <w:tab w:val="left" w:pos="773"/>
        </w:tabs>
        <w:spacing w:before="154" w:line="364" w:lineRule="auto"/>
        <w:ind w:right="110" w:hanging="350"/>
        <w:rPr>
          <w:sz w:val="23"/>
        </w:rPr>
      </w:pPr>
      <w:r>
        <w:rPr>
          <w:sz w:val="23"/>
        </w:rPr>
        <w:t>Upon the successful completion of modules with all their component parts, credits will be awarded.  One credit (ECTS) corresponds to a workload of 30 hours on   the part of the</w:t>
      </w:r>
      <w:r>
        <w:rPr>
          <w:spacing w:val="21"/>
          <w:sz w:val="23"/>
        </w:rPr>
        <w:t xml:space="preserve"> </w:t>
      </w:r>
      <w:r>
        <w:rPr>
          <w:sz w:val="23"/>
        </w:rPr>
        <w:t>student.</w:t>
      </w:r>
    </w:p>
    <w:p w:rsidR="00DB0AA9" w:rsidRDefault="00DB0AA9">
      <w:pPr>
        <w:pStyle w:val="Textkrper"/>
        <w:rPr>
          <w:sz w:val="22"/>
        </w:rPr>
      </w:pPr>
    </w:p>
    <w:p w:rsidR="00DB0AA9" w:rsidRDefault="008C157B">
      <w:pPr>
        <w:pStyle w:val="Listenabsatz"/>
        <w:numPr>
          <w:ilvl w:val="0"/>
          <w:numId w:val="21"/>
        </w:numPr>
        <w:tabs>
          <w:tab w:val="left" w:pos="773"/>
        </w:tabs>
        <w:spacing w:line="364" w:lineRule="auto"/>
        <w:ind w:right="299" w:hanging="350"/>
        <w:rPr>
          <w:sz w:val="23"/>
        </w:rPr>
      </w:pPr>
      <w:r>
        <w:rPr>
          <w:sz w:val="23"/>
        </w:rPr>
        <w:t xml:space="preserve">At the end of every semester a list of marks (transcript of records) will be issued which will list all examinations for each part of a module which have been successfully completed, together with the credit points and marks for each </w:t>
      </w:r>
      <w:r>
        <w:rPr>
          <w:spacing w:val="21"/>
          <w:sz w:val="23"/>
        </w:rPr>
        <w:t xml:space="preserve"> </w:t>
      </w:r>
      <w:r>
        <w:rPr>
          <w:sz w:val="23"/>
        </w:rPr>
        <w:t>part.</w:t>
      </w:r>
    </w:p>
    <w:p w:rsidR="00DB0AA9" w:rsidRDefault="00DB0AA9">
      <w:pPr>
        <w:spacing w:line="364" w:lineRule="auto"/>
        <w:rPr>
          <w:sz w:val="23"/>
        </w:rPr>
        <w:sectPr w:rsidR="00DB0AA9">
          <w:pgSz w:w="11900" w:h="16840"/>
          <w:pgMar w:top="1600" w:right="1640" w:bottom="1620" w:left="168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0"/>
          <w:numId w:val="21"/>
        </w:numPr>
        <w:tabs>
          <w:tab w:val="left" w:pos="773"/>
        </w:tabs>
        <w:spacing w:before="73" w:line="364" w:lineRule="auto"/>
        <w:ind w:right="314" w:hanging="350"/>
        <w:rPr>
          <w:sz w:val="23"/>
        </w:rPr>
      </w:pPr>
      <w:r>
        <w:rPr>
          <w:sz w:val="23"/>
        </w:rPr>
        <w:t>Successful completion of the master’s programme is dependent on the student obtaining 120 credit points which are to be obtained from five different modules as</w:t>
      </w:r>
      <w:r>
        <w:rPr>
          <w:spacing w:val="9"/>
          <w:sz w:val="23"/>
        </w:rPr>
        <w:t xml:space="preserve"> </w:t>
      </w:r>
      <w:r>
        <w:rPr>
          <w:sz w:val="23"/>
        </w:rPr>
        <w:t>follows:</w:t>
      </w:r>
    </w:p>
    <w:p w:rsidR="00DB0AA9" w:rsidRDefault="00DB0AA9">
      <w:pPr>
        <w:pStyle w:val="Textkrper"/>
        <w:rPr>
          <w:sz w:val="22"/>
        </w:rPr>
      </w:pPr>
    </w:p>
    <w:p w:rsidR="00DB0AA9" w:rsidRDefault="008C157B">
      <w:pPr>
        <w:pStyle w:val="Listenabsatz"/>
        <w:numPr>
          <w:ilvl w:val="0"/>
          <w:numId w:val="20"/>
        </w:numPr>
        <w:tabs>
          <w:tab w:val="left" w:pos="772"/>
          <w:tab w:val="left" w:pos="773"/>
        </w:tabs>
        <w:spacing w:line="364" w:lineRule="auto"/>
        <w:ind w:right="337" w:hanging="350"/>
        <w:rPr>
          <w:sz w:val="23"/>
        </w:rPr>
      </w:pPr>
      <w:r>
        <w:rPr>
          <w:sz w:val="23"/>
        </w:rPr>
        <w:t xml:space="preserve">Elective Module Literature and Language Skills I (30 credits) – to be completed at Paideia – Stockholm – The European Institute for Jewish Studies in </w:t>
      </w:r>
      <w:r>
        <w:rPr>
          <w:spacing w:val="22"/>
          <w:sz w:val="23"/>
        </w:rPr>
        <w:t xml:space="preserve"> </w:t>
      </w:r>
      <w:r>
        <w:rPr>
          <w:sz w:val="23"/>
        </w:rPr>
        <w:t>Sweden</w:t>
      </w:r>
    </w:p>
    <w:p w:rsidR="00DB0AA9" w:rsidRDefault="008C157B">
      <w:pPr>
        <w:pStyle w:val="Listenabsatz"/>
        <w:numPr>
          <w:ilvl w:val="0"/>
          <w:numId w:val="20"/>
        </w:numPr>
        <w:tabs>
          <w:tab w:val="left" w:pos="772"/>
          <w:tab w:val="left" w:pos="773"/>
        </w:tabs>
        <w:spacing w:before="6" w:line="364" w:lineRule="auto"/>
        <w:ind w:right="260" w:hanging="350"/>
        <w:rPr>
          <w:sz w:val="23"/>
        </w:rPr>
      </w:pPr>
      <w:r>
        <w:rPr>
          <w:sz w:val="23"/>
        </w:rPr>
        <w:t xml:space="preserve">Elective Module Literature and Language Skills II (30 credits) – to be completed at Paideia – Stockholm – The European Institute for Jewish Studies in </w:t>
      </w:r>
      <w:r>
        <w:rPr>
          <w:spacing w:val="22"/>
          <w:sz w:val="23"/>
        </w:rPr>
        <w:t xml:space="preserve"> </w:t>
      </w:r>
      <w:r>
        <w:rPr>
          <w:sz w:val="23"/>
        </w:rPr>
        <w:t>Sweden</w:t>
      </w:r>
    </w:p>
    <w:p w:rsidR="00DB0AA9" w:rsidRDefault="008C157B">
      <w:pPr>
        <w:pStyle w:val="Listenabsatz"/>
        <w:numPr>
          <w:ilvl w:val="0"/>
          <w:numId w:val="20"/>
        </w:numPr>
        <w:tabs>
          <w:tab w:val="left" w:pos="772"/>
          <w:tab w:val="left" w:pos="773"/>
        </w:tabs>
        <w:spacing w:before="8"/>
        <w:ind w:hanging="350"/>
        <w:rPr>
          <w:sz w:val="23"/>
        </w:rPr>
      </w:pPr>
      <w:r>
        <w:rPr>
          <w:sz w:val="23"/>
        </w:rPr>
        <w:t>Intensive Module (20</w:t>
      </w:r>
      <w:r>
        <w:rPr>
          <w:spacing w:val="29"/>
          <w:sz w:val="23"/>
        </w:rPr>
        <w:t xml:space="preserve"> </w:t>
      </w:r>
      <w:r>
        <w:rPr>
          <w:sz w:val="23"/>
        </w:rPr>
        <w:t>credits)</w:t>
      </w:r>
    </w:p>
    <w:p w:rsidR="00DB0AA9" w:rsidRDefault="008C157B">
      <w:pPr>
        <w:pStyle w:val="Listenabsatz"/>
        <w:numPr>
          <w:ilvl w:val="0"/>
          <w:numId w:val="20"/>
        </w:numPr>
        <w:tabs>
          <w:tab w:val="left" w:pos="772"/>
          <w:tab w:val="left" w:pos="773"/>
        </w:tabs>
        <w:spacing w:before="136"/>
        <w:ind w:hanging="350"/>
        <w:rPr>
          <w:sz w:val="23"/>
        </w:rPr>
      </w:pPr>
      <w:r>
        <w:rPr>
          <w:sz w:val="23"/>
        </w:rPr>
        <w:t>Free Electives (10</w:t>
      </w:r>
      <w:r>
        <w:rPr>
          <w:spacing w:val="26"/>
          <w:sz w:val="23"/>
        </w:rPr>
        <w:t xml:space="preserve"> </w:t>
      </w:r>
      <w:r>
        <w:rPr>
          <w:sz w:val="23"/>
        </w:rPr>
        <w:t>credits)</w:t>
      </w:r>
    </w:p>
    <w:p w:rsidR="00DB0AA9" w:rsidRDefault="008C157B">
      <w:pPr>
        <w:pStyle w:val="Listenabsatz"/>
        <w:numPr>
          <w:ilvl w:val="0"/>
          <w:numId w:val="20"/>
        </w:numPr>
        <w:tabs>
          <w:tab w:val="left" w:pos="772"/>
          <w:tab w:val="left" w:pos="773"/>
        </w:tabs>
        <w:spacing w:before="141"/>
        <w:ind w:hanging="350"/>
        <w:rPr>
          <w:sz w:val="23"/>
        </w:rPr>
      </w:pPr>
      <w:r>
        <w:rPr>
          <w:sz w:val="23"/>
        </w:rPr>
        <w:t xml:space="preserve">Final Module with dissertation, final viva and colloquium (30 credits in </w:t>
      </w:r>
      <w:r>
        <w:rPr>
          <w:spacing w:val="15"/>
          <w:sz w:val="23"/>
        </w:rPr>
        <w:t xml:space="preserve"> </w:t>
      </w:r>
      <w:r>
        <w:rPr>
          <w:sz w:val="23"/>
        </w:rPr>
        <w:t>total)</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0"/>
          <w:numId w:val="21"/>
        </w:numPr>
        <w:tabs>
          <w:tab w:val="left" w:pos="773"/>
        </w:tabs>
        <w:spacing w:before="0" w:line="364" w:lineRule="auto"/>
        <w:ind w:right="228" w:hanging="350"/>
        <w:rPr>
          <w:sz w:val="23"/>
        </w:rPr>
      </w:pPr>
      <w:r>
        <w:rPr>
          <w:sz w:val="23"/>
        </w:rPr>
        <w:t>The language of instruction is, as a rule, English. Examinations and assessments should, as a rule, be completed in English. With the agreement of those involved in the examination(s) in question, it may be possible for examinations to be conducted in other</w:t>
      </w:r>
      <w:r>
        <w:rPr>
          <w:spacing w:val="30"/>
          <w:sz w:val="23"/>
        </w:rPr>
        <w:t xml:space="preserve"> </w:t>
      </w:r>
      <w:r>
        <w:rPr>
          <w:sz w:val="23"/>
        </w:rPr>
        <w:t>languages.</w:t>
      </w:r>
    </w:p>
    <w:p w:rsidR="00DB0AA9" w:rsidRDefault="00DB0AA9">
      <w:pPr>
        <w:pStyle w:val="Textkrper"/>
        <w:rPr>
          <w:sz w:val="22"/>
        </w:rPr>
      </w:pPr>
    </w:p>
    <w:p w:rsidR="00DB0AA9" w:rsidRDefault="008C157B">
      <w:pPr>
        <w:pStyle w:val="Textkrper"/>
        <w:spacing w:before="154"/>
        <w:ind w:left="422" w:right="1"/>
      </w:pPr>
      <w:r>
        <w:t>§4 Examination Board</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19"/>
        </w:numPr>
        <w:tabs>
          <w:tab w:val="left" w:pos="773"/>
        </w:tabs>
        <w:spacing w:before="0" w:line="364" w:lineRule="auto"/>
        <w:ind w:right="115" w:hanging="350"/>
        <w:rPr>
          <w:sz w:val="23"/>
        </w:rPr>
      </w:pPr>
      <w:r>
        <w:rPr>
          <w:sz w:val="23"/>
        </w:rPr>
        <w:t>The Examination Board is responsible for the organization of examinations and  the tasks as designated by these examination regulations.  The Board consists of  the Vice-Chancellor as well as two further lecturers from the Hochschule in accordance with §3, para. 1, point 1 of the statutes of the Hochschule für Jüdische Studien, Heidelberg; a representative of the research associates and a student who attends in an advisory capacity. The Vice-Chancellor should chair the Board. A deputy chairman and the other members of the Examination Board as well as their deputies should be appointed by the Vice-Chancellor every two years. The student representative should serve on the Board for one year. The Chairman and the deputies must all be lecturers at the</w:t>
      </w:r>
      <w:r>
        <w:rPr>
          <w:spacing w:val="43"/>
          <w:sz w:val="23"/>
        </w:rPr>
        <w:t xml:space="preserve"> </w:t>
      </w:r>
      <w:r>
        <w:rPr>
          <w:sz w:val="23"/>
        </w:rPr>
        <w:t>Hochschule.</w:t>
      </w:r>
    </w:p>
    <w:p w:rsidR="00DB0AA9" w:rsidRDefault="00DB0AA9">
      <w:pPr>
        <w:spacing w:line="364" w:lineRule="auto"/>
        <w:rPr>
          <w:sz w:val="23"/>
        </w:rPr>
        <w:sectPr w:rsidR="00DB0AA9">
          <w:pgSz w:w="11900" w:h="16840"/>
          <w:pgMar w:top="1600" w:right="1620" w:bottom="1620" w:left="168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0"/>
          <w:numId w:val="19"/>
        </w:numPr>
        <w:tabs>
          <w:tab w:val="left" w:pos="813"/>
        </w:tabs>
        <w:spacing w:before="73" w:line="364" w:lineRule="auto"/>
        <w:ind w:left="812" w:right="288" w:hanging="350"/>
        <w:rPr>
          <w:sz w:val="23"/>
        </w:rPr>
      </w:pPr>
      <w:r>
        <w:rPr>
          <w:sz w:val="23"/>
        </w:rPr>
        <w:t>The Examination Board should ensure that the examination regulations are followed and make suggestions to further their development. The examiners and co-examiners are appointed by the Examination Board. The Board may transfer the responsibility for appointing them to the Chairman. He may be asked to answer any questions regarding the</w:t>
      </w:r>
      <w:r>
        <w:rPr>
          <w:spacing w:val="49"/>
          <w:sz w:val="23"/>
        </w:rPr>
        <w:t xml:space="preserve"> </w:t>
      </w:r>
      <w:r>
        <w:rPr>
          <w:sz w:val="23"/>
        </w:rPr>
        <w:t>examinations.</w:t>
      </w:r>
    </w:p>
    <w:p w:rsidR="00DB0AA9" w:rsidRDefault="00DB0AA9">
      <w:pPr>
        <w:pStyle w:val="Textkrper"/>
        <w:rPr>
          <w:sz w:val="22"/>
        </w:rPr>
      </w:pPr>
    </w:p>
    <w:p w:rsidR="00DB0AA9" w:rsidRDefault="008C157B">
      <w:pPr>
        <w:pStyle w:val="Listenabsatz"/>
        <w:numPr>
          <w:ilvl w:val="0"/>
          <w:numId w:val="19"/>
        </w:numPr>
        <w:tabs>
          <w:tab w:val="left" w:pos="813"/>
        </w:tabs>
        <w:spacing w:line="364" w:lineRule="auto"/>
        <w:ind w:left="812" w:right="161" w:hanging="350"/>
        <w:jc w:val="both"/>
        <w:rPr>
          <w:sz w:val="23"/>
        </w:rPr>
      </w:pPr>
      <w:r>
        <w:rPr>
          <w:sz w:val="23"/>
        </w:rPr>
        <w:t>The Chairman should conduct the business of the Examination Board, prepare for meetings, chair them and has the casting vote in the event of a majority not being reached.</w:t>
      </w:r>
    </w:p>
    <w:p w:rsidR="00DB0AA9" w:rsidRDefault="00DB0AA9">
      <w:pPr>
        <w:pStyle w:val="Textkrper"/>
        <w:rPr>
          <w:sz w:val="22"/>
        </w:rPr>
      </w:pPr>
    </w:p>
    <w:p w:rsidR="00DB0AA9" w:rsidRDefault="008C157B">
      <w:pPr>
        <w:pStyle w:val="Listenabsatz"/>
        <w:numPr>
          <w:ilvl w:val="0"/>
          <w:numId w:val="19"/>
        </w:numPr>
        <w:tabs>
          <w:tab w:val="left" w:pos="813"/>
        </w:tabs>
        <w:spacing w:line="364" w:lineRule="auto"/>
        <w:ind w:left="812" w:right="117" w:hanging="350"/>
        <w:rPr>
          <w:sz w:val="23"/>
        </w:rPr>
      </w:pPr>
      <w:r>
        <w:rPr>
          <w:sz w:val="23"/>
        </w:rPr>
        <w:t>The Examination Board may transfer other responsibilities of the Examination Board to the Chairman which are subject to be revoked at any time, as long as this does not contravene any legislative regulations.  The Examination Board should  be regularly informed of any such</w:t>
      </w:r>
      <w:r>
        <w:rPr>
          <w:spacing w:val="49"/>
          <w:sz w:val="23"/>
        </w:rPr>
        <w:t xml:space="preserve"> </w:t>
      </w:r>
      <w:r>
        <w:rPr>
          <w:sz w:val="23"/>
        </w:rPr>
        <w:t>arrangement.</w:t>
      </w:r>
    </w:p>
    <w:p w:rsidR="00DB0AA9" w:rsidRDefault="00DB0AA9">
      <w:pPr>
        <w:pStyle w:val="Textkrper"/>
        <w:rPr>
          <w:sz w:val="22"/>
        </w:rPr>
      </w:pPr>
    </w:p>
    <w:p w:rsidR="00DB0AA9" w:rsidRDefault="008C157B">
      <w:pPr>
        <w:pStyle w:val="Listenabsatz"/>
        <w:numPr>
          <w:ilvl w:val="0"/>
          <w:numId w:val="19"/>
        </w:numPr>
        <w:tabs>
          <w:tab w:val="left" w:pos="813"/>
        </w:tabs>
        <w:ind w:left="812" w:hanging="350"/>
        <w:rPr>
          <w:sz w:val="23"/>
        </w:rPr>
      </w:pPr>
      <w:r>
        <w:rPr>
          <w:sz w:val="23"/>
        </w:rPr>
        <w:t xml:space="preserve">Members of the Examination Board have the right to attend any </w:t>
      </w:r>
      <w:r>
        <w:rPr>
          <w:spacing w:val="25"/>
          <w:sz w:val="23"/>
        </w:rPr>
        <w:t xml:space="preserve"> </w:t>
      </w:r>
      <w:r>
        <w:rPr>
          <w:sz w:val="23"/>
        </w:rPr>
        <w:t>examinations.</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0"/>
          <w:numId w:val="19"/>
        </w:numPr>
        <w:tabs>
          <w:tab w:val="left" w:pos="813"/>
        </w:tabs>
        <w:spacing w:before="0" w:line="367" w:lineRule="auto"/>
        <w:ind w:left="812" w:right="98" w:hanging="350"/>
        <w:rPr>
          <w:sz w:val="23"/>
        </w:rPr>
      </w:pPr>
      <w:r>
        <w:rPr>
          <w:sz w:val="23"/>
        </w:rPr>
        <w:t>All members of the Examination Board, examiners and co-examiners are bound to maintain</w:t>
      </w:r>
      <w:r>
        <w:rPr>
          <w:spacing w:val="17"/>
          <w:sz w:val="23"/>
        </w:rPr>
        <w:t xml:space="preserve"> </w:t>
      </w:r>
      <w:r>
        <w:rPr>
          <w:sz w:val="23"/>
        </w:rPr>
        <w:t>confidentially.</w:t>
      </w:r>
    </w:p>
    <w:p w:rsidR="00DB0AA9" w:rsidRDefault="00DB0AA9">
      <w:pPr>
        <w:pStyle w:val="Textkrper"/>
        <w:rPr>
          <w:sz w:val="22"/>
        </w:rPr>
      </w:pPr>
    </w:p>
    <w:p w:rsidR="00DB0AA9" w:rsidRDefault="008C157B">
      <w:pPr>
        <w:pStyle w:val="Listenabsatz"/>
        <w:numPr>
          <w:ilvl w:val="0"/>
          <w:numId w:val="19"/>
        </w:numPr>
        <w:tabs>
          <w:tab w:val="left" w:pos="813"/>
        </w:tabs>
        <w:spacing w:before="154" w:line="364" w:lineRule="auto"/>
        <w:ind w:left="812" w:right="504" w:hanging="350"/>
        <w:rPr>
          <w:sz w:val="23"/>
        </w:rPr>
      </w:pPr>
      <w:r>
        <w:rPr>
          <w:sz w:val="23"/>
        </w:rPr>
        <w:t>The decision to fail a candidate should be communicated promptly to the Candidate in writing, stating the grounds on which the decision was made and providing information on the right to appeal where  applicable.</w:t>
      </w:r>
    </w:p>
    <w:p w:rsidR="00DB0AA9" w:rsidRDefault="00DB0AA9">
      <w:pPr>
        <w:pStyle w:val="Textkrper"/>
        <w:rPr>
          <w:sz w:val="22"/>
        </w:rPr>
      </w:pPr>
    </w:p>
    <w:p w:rsidR="00DB0AA9" w:rsidRDefault="008C157B">
      <w:pPr>
        <w:pStyle w:val="Textkrper"/>
        <w:spacing w:before="156"/>
        <w:ind w:left="111" w:right="501"/>
      </w:pPr>
      <w:r>
        <w:t>§5 Examiners and Co-examiners</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18"/>
        </w:numPr>
        <w:tabs>
          <w:tab w:val="left" w:pos="813"/>
        </w:tabs>
        <w:spacing w:before="0" w:line="364" w:lineRule="auto"/>
        <w:ind w:right="324" w:hanging="350"/>
        <w:rPr>
          <w:sz w:val="23"/>
        </w:rPr>
      </w:pPr>
      <w:r>
        <w:rPr>
          <w:sz w:val="23"/>
        </w:rPr>
        <w:t xml:space="preserve">As a rule, only Hochschule instructors and lecturers and private lecturers are authorized to act as examiners for examinations which are not conducted during the course of the programme in connection with individual courses, as well as research associates at the Hochschule für Jüdische Studien, Heidelberg who </w:t>
      </w:r>
      <w:r>
        <w:rPr>
          <w:spacing w:val="17"/>
          <w:sz w:val="23"/>
        </w:rPr>
        <w:t xml:space="preserve"> </w:t>
      </w:r>
      <w:r>
        <w:rPr>
          <w:sz w:val="23"/>
        </w:rPr>
        <w:t>are</w:t>
      </w:r>
    </w:p>
    <w:p w:rsidR="00DB0AA9" w:rsidRDefault="00DB0AA9">
      <w:pPr>
        <w:spacing w:line="364" w:lineRule="auto"/>
        <w:rPr>
          <w:sz w:val="23"/>
        </w:rPr>
        <w:sectPr w:rsidR="00DB0AA9">
          <w:pgSz w:w="11900" w:h="16840"/>
          <w:pgMar w:top="1600" w:right="1640" w:bottom="1620" w:left="164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Textkrper"/>
        <w:spacing w:before="73" w:line="364" w:lineRule="auto"/>
        <w:ind w:left="772" w:right="134"/>
      </w:pPr>
      <w:r>
        <w:t>authorized to examine after having successfully taught at the Hochschule für Jüdische Studien, Heidelberg for several years.</w:t>
      </w:r>
    </w:p>
    <w:p w:rsidR="00DB0AA9" w:rsidRDefault="008C157B">
      <w:pPr>
        <w:pStyle w:val="Textkrper"/>
        <w:spacing w:before="6" w:line="364" w:lineRule="auto"/>
        <w:ind w:left="772" w:right="116"/>
        <w:jc w:val="both"/>
      </w:pPr>
      <w:r>
        <w:t>Academic assistants as well as temporary lecturers and teachers at the Hochschule für Jüdische Studien, Heidelberg may, as an exception, be appointed as examiners for particular assessments if not enough authorized examiners are  available.</w:t>
      </w:r>
    </w:p>
    <w:p w:rsidR="00DB0AA9" w:rsidRDefault="00DB0AA9">
      <w:pPr>
        <w:pStyle w:val="Textkrper"/>
        <w:rPr>
          <w:sz w:val="22"/>
        </w:rPr>
      </w:pPr>
    </w:p>
    <w:p w:rsidR="00DB0AA9" w:rsidRDefault="008C157B">
      <w:pPr>
        <w:pStyle w:val="Listenabsatz"/>
        <w:numPr>
          <w:ilvl w:val="0"/>
          <w:numId w:val="18"/>
        </w:numPr>
        <w:tabs>
          <w:tab w:val="left" w:pos="773"/>
        </w:tabs>
        <w:spacing w:line="364" w:lineRule="auto"/>
        <w:ind w:left="772" w:right="1098" w:hanging="350"/>
        <w:rPr>
          <w:sz w:val="23"/>
        </w:rPr>
      </w:pPr>
      <w:r>
        <w:rPr>
          <w:sz w:val="23"/>
        </w:rPr>
        <w:t>Only those having completed an equivalent Master/or other comparable examination may be appointed as</w:t>
      </w:r>
      <w:r>
        <w:rPr>
          <w:spacing w:val="47"/>
          <w:sz w:val="23"/>
        </w:rPr>
        <w:t xml:space="preserve"> </w:t>
      </w:r>
      <w:r>
        <w:rPr>
          <w:sz w:val="23"/>
        </w:rPr>
        <w:t>co-examiners.</w:t>
      </w:r>
    </w:p>
    <w:p w:rsidR="00DB0AA9" w:rsidRDefault="00DB0AA9">
      <w:pPr>
        <w:pStyle w:val="Textkrper"/>
        <w:rPr>
          <w:sz w:val="22"/>
        </w:rPr>
      </w:pPr>
    </w:p>
    <w:p w:rsidR="00DB0AA9" w:rsidRDefault="008C157B">
      <w:pPr>
        <w:pStyle w:val="Textkrper"/>
        <w:spacing w:before="156"/>
        <w:ind w:left="422" w:right="134"/>
      </w:pPr>
      <w:r>
        <w:t>§6 Accreditation of Course Length, Courses and  Examinations</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17"/>
        </w:numPr>
        <w:tabs>
          <w:tab w:val="left" w:pos="773"/>
        </w:tabs>
        <w:spacing w:before="0" w:line="364" w:lineRule="auto"/>
        <w:ind w:right="202" w:hanging="350"/>
        <w:rPr>
          <w:sz w:val="23"/>
        </w:rPr>
      </w:pPr>
      <w:r>
        <w:rPr>
          <w:sz w:val="23"/>
        </w:rPr>
        <w:t xml:space="preserve">Periods of study, assessments and examinations undertaken at a German university or comparable Hochschule may be accredited to the </w:t>
      </w:r>
      <w:r w:rsidR="009A4076">
        <w:rPr>
          <w:sz w:val="23"/>
        </w:rPr>
        <w:t>non-</w:t>
      </w:r>
      <w:r>
        <w:rPr>
          <w:sz w:val="23"/>
        </w:rPr>
        <w:t>consecutive Master’s programme in “Jewish Civilizations”, as long as the credit(s) obtained is/are established as being of an equivalent value. Whether or not the credit(s) obtained is/are of an equivalent value or not is established if the periods of study, assessments and examinations essentially correspond in terms of content and length to the requirements of the consecutive Master’s programme in “Jewish Civilizations” at the Hochschule für Jüdische Studien, Heidelberg. No schematic comparison is to be made, rather an overall assessment and evaluation should be undertaken. Students are required to provide the originals of any necessary documents.</w:t>
      </w:r>
    </w:p>
    <w:p w:rsidR="00DB0AA9" w:rsidRDefault="00DB0AA9">
      <w:pPr>
        <w:pStyle w:val="Textkrper"/>
        <w:rPr>
          <w:sz w:val="22"/>
        </w:rPr>
      </w:pPr>
    </w:p>
    <w:p w:rsidR="00DB0AA9" w:rsidRDefault="008C157B">
      <w:pPr>
        <w:pStyle w:val="Listenabsatz"/>
        <w:numPr>
          <w:ilvl w:val="0"/>
          <w:numId w:val="17"/>
        </w:numPr>
        <w:tabs>
          <w:tab w:val="left" w:pos="773"/>
        </w:tabs>
        <w:spacing w:line="364" w:lineRule="auto"/>
        <w:ind w:right="211" w:hanging="350"/>
        <w:rPr>
          <w:sz w:val="23"/>
        </w:rPr>
      </w:pPr>
      <w:r>
        <w:rPr>
          <w:sz w:val="23"/>
        </w:rPr>
        <w:t xml:space="preserve">The accreditation of periods of study, assessments and examinations which were undertaken in countries other than Germany, should be done in accordance with the agreement on calculating the equivalent value of credits obtained abroad approved </w:t>
      </w:r>
      <w:r>
        <w:rPr>
          <w:spacing w:val="2"/>
          <w:sz w:val="23"/>
        </w:rPr>
        <w:t xml:space="preserve">by </w:t>
      </w:r>
      <w:r>
        <w:rPr>
          <w:sz w:val="23"/>
        </w:rPr>
        <w:t>the Minister for Education and the Arts and the Conference of Vice- Chancellors of Colleges as well as agreements within the framework of the College</w:t>
      </w:r>
      <w:r>
        <w:rPr>
          <w:spacing w:val="16"/>
          <w:sz w:val="23"/>
        </w:rPr>
        <w:t xml:space="preserve"> </w:t>
      </w:r>
      <w:r>
        <w:rPr>
          <w:sz w:val="23"/>
        </w:rPr>
        <w:t>partnership.</w:t>
      </w:r>
    </w:p>
    <w:p w:rsidR="00DB0AA9" w:rsidRDefault="00DB0AA9">
      <w:pPr>
        <w:spacing w:line="364" w:lineRule="auto"/>
        <w:rPr>
          <w:sz w:val="23"/>
        </w:rPr>
        <w:sectPr w:rsidR="00DB0AA9">
          <w:pgSz w:w="11900" w:h="16840"/>
          <w:pgMar w:top="1600" w:right="1640" w:bottom="1620" w:left="168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0"/>
          <w:numId w:val="17"/>
        </w:numPr>
        <w:tabs>
          <w:tab w:val="left" w:pos="813"/>
        </w:tabs>
        <w:spacing w:before="73" w:line="364" w:lineRule="auto"/>
        <w:ind w:left="812" w:right="127" w:hanging="350"/>
        <w:rPr>
          <w:sz w:val="23"/>
        </w:rPr>
      </w:pPr>
      <w:r>
        <w:rPr>
          <w:sz w:val="23"/>
        </w:rPr>
        <w:t xml:space="preserve">For periods of study, assessments and examinations undertaken as part of a correspondence course or in other educational establishments, particularly in state universities of co-operative education or those not-recognized </w:t>
      </w:r>
      <w:r>
        <w:rPr>
          <w:spacing w:val="2"/>
          <w:sz w:val="23"/>
        </w:rPr>
        <w:t xml:space="preserve">by </w:t>
      </w:r>
      <w:r>
        <w:rPr>
          <w:sz w:val="23"/>
        </w:rPr>
        <w:t>the State, refer  to para.</w:t>
      </w:r>
      <w:r>
        <w:rPr>
          <w:spacing w:val="8"/>
          <w:sz w:val="23"/>
        </w:rPr>
        <w:t xml:space="preserve"> </w:t>
      </w:r>
      <w:r>
        <w:rPr>
          <w:sz w:val="23"/>
        </w:rPr>
        <w:t>1.</w:t>
      </w:r>
    </w:p>
    <w:p w:rsidR="00DB0AA9" w:rsidRDefault="00DB0AA9">
      <w:pPr>
        <w:pStyle w:val="Textkrper"/>
        <w:rPr>
          <w:sz w:val="22"/>
        </w:rPr>
      </w:pPr>
    </w:p>
    <w:p w:rsidR="00DB0AA9" w:rsidRDefault="008C157B">
      <w:pPr>
        <w:pStyle w:val="Listenabsatz"/>
        <w:numPr>
          <w:ilvl w:val="0"/>
          <w:numId w:val="17"/>
        </w:numPr>
        <w:tabs>
          <w:tab w:val="left" w:pos="813"/>
        </w:tabs>
        <w:spacing w:line="364" w:lineRule="auto"/>
        <w:ind w:left="812" w:right="113" w:hanging="350"/>
        <w:rPr>
          <w:sz w:val="23"/>
        </w:rPr>
      </w:pPr>
      <w:r>
        <w:rPr>
          <w:sz w:val="23"/>
        </w:rPr>
        <w:t>If courses and examinations are accredited, the marks – as far as the marking system is comparable – should be carried over and included in the calculation of the final overall mark in accordance with these examination regulations. In the case of marking systems which are not comparable, the note “passed” should simply be recorded. An indication of the accreditation is permissible in the transcript. Should more than half of the accredited examinations consist of non- graded evidence of academic interest in the course of study or of marking systems which are not comparable, the Examination Board should rule on whether this is permitted or</w:t>
      </w:r>
      <w:r>
        <w:rPr>
          <w:spacing w:val="16"/>
          <w:sz w:val="23"/>
        </w:rPr>
        <w:t xml:space="preserve"> </w:t>
      </w:r>
      <w:r>
        <w:rPr>
          <w:sz w:val="23"/>
        </w:rPr>
        <w:t>not.</w:t>
      </w:r>
    </w:p>
    <w:p w:rsidR="00DB0AA9" w:rsidRDefault="00DB0AA9">
      <w:pPr>
        <w:pStyle w:val="Textkrper"/>
        <w:rPr>
          <w:sz w:val="22"/>
        </w:rPr>
      </w:pPr>
    </w:p>
    <w:p w:rsidR="00DB0AA9" w:rsidRDefault="008C157B">
      <w:pPr>
        <w:pStyle w:val="Listenabsatz"/>
        <w:numPr>
          <w:ilvl w:val="0"/>
          <w:numId w:val="17"/>
        </w:numPr>
        <w:tabs>
          <w:tab w:val="left" w:pos="813"/>
        </w:tabs>
        <w:spacing w:line="364" w:lineRule="auto"/>
        <w:ind w:left="812" w:right="149" w:hanging="350"/>
        <w:rPr>
          <w:sz w:val="23"/>
        </w:rPr>
      </w:pPr>
      <w:r>
        <w:rPr>
          <w:sz w:val="23"/>
        </w:rPr>
        <w:t>The Examination Board is responsible for making decisions regarding paragraphs 1 –</w:t>
      </w:r>
      <w:r>
        <w:rPr>
          <w:spacing w:val="8"/>
          <w:sz w:val="23"/>
        </w:rPr>
        <w:t xml:space="preserve"> </w:t>
      </w:r>
      <w:r>
        <w:rPr>
          <w:sz w:val="23"/>
        </w:rPr>
        <w:t>4.</w:t>
      </w:r>
    </w:p>
    <w:p w:rsidR="00DB0AA9" w:rsidRDefault="00DB0AA9">
      <w:pPr>
        <w:pStyle w:val="Textkrper"/>
        <w:rPr>
          <w:sz w:val="22"/>
        </w:rPr>
      </w:pPr>
    </w:p>
    <w:p w:rsidR="00DB0AA9" w:rsidRDefault="008C157B">
      <w:pPr>
        <w:pStyle w:val="Listenabsatz"/>
        <w:numPr>
          <w:ilvl w:val="0"/>
          <w:numId w:val="17"/>
        </w:numPr>
        <w:tabs>
          <w:tab w:val="left" w:pos="813"/>
        </w:tabs>
        <w:spacing w:line="364" w:lineRule="auto"/>
        <w:ind w:left="812" w:right="228" w:hanging="350"/>
        <w:rPr>
          <w:sz w:val="23"/>
        </w:rPr>
      </w:pPr>
      <w:r>
        <w:rPr>
          <w:sz w:val="23"/>
        </w:rPr>
        <w:t xml:space="preserve">The accreditation of parts of the master’s examination may be denied if the Candidate requests that more than half of all examinations undertaken during the programme or the dissertation itself have been achieved extra to the </w:t>
      </w:r>
      <w:r>
        <w:rPr>
          <w:spacing w:val="21"/>
          <w:sz w:val="23"/>
        </w:rPr>
        <w:t xml:space="preserve"> </w:t>
      </w:r>
      <w:r>
        <w:rPr>
          <w:sz w:val="23"/>
        </w:rPr>
        <w:t>programme.</w:t>
      </w:r>
    </w:p>
    <w:p w:rsidR="00DB0AA9" w:rsidRDefault="00DB0AA9">
      <w:pPr>
        <w:pStyle w:val="Textkrper"/>
        <w:rPr>
          <w:sz w:val="22"/>
        </w:rPr>
      </w:pPr>
    </w:p>
    <w:p w:rsidR="00DB0AA9" w:rsidRDefault="008C157B">
      <w:pPr>
        <w:pStyle w:val="Listenabsatz"/>
        <w:numPr>
          <w:ilvl w:val="0"/>
          <w:numId w:val="17"/>
        </w:numPr>
        <w:tabs>
          <w:tab w:val="left" w:pos="813"/>
        </w:tabs>
        <w:spacing w:before="154" w:line="364" w:lineRule="auto"/>
        <w:ind w:left="812" w:right="237" w:hanging="350"/>
        <w:rPr>
          <w:sz w:val="23"/>
        </w:rPr>
      </w:pPr>
      <w:r>
        <w:rPr>
          <w:sz w:val="23"/>
        </w:rPr>
        <w:t>Assessments and examinations in courses of study, which served as admission requirements to the Master’s course, can only in exceptional cases be accredited. The decision regarding this concerns the Examination</w:t>
      </w:r>
      <w:r>
        <w:rPr>
          <w:spacing w:val="55"/>
          <w:sz w:val="23"/>
        </w:rPr>
        <w:t xml:space="preserve"> </w:t>
      </w:r>
      <w:r>
        <w:rPr>
          <w:sz w:val="23"/>
        </w:rPr>
        <w:t>Board.</w:t>
      </w:r>
    </w:p>
    <w:p w:rsidR="00DB0AA9" w:rsidRDefault="00DB0AA9">
      <w:pPr>
        <w:pStyle w:val="Textkrper"/>
        <w:rPr>
          <w:sz w:val="22"/>
        </w:rPr>
      </w:pPr>
    </w:p>
    <w:p w:rsidR="00DB0AA9" w:rsidRDefault="008C157B">
      <w:pPr>
        <w:pStyle w:val="Textkrper"/>
        <w:spacing w:before="156" w:line="364" w:lineRule="auto"/>
        <w:ind w:left="111" w:right="1"/>
      </w:pPr>
      <w:r>
        <w:t>§7 Failure, Absence and Withdrawal from Examinations, Cheating, Plagiarism and Violation of the Regulations</w:t>
      </w:r>
    </w:p>
    <w:p w:rsidR="00DB0AA9" w:rsidRDefault="00DB0AA9">
      <w:pPr>
        <w:pStyle w:val="Textkrper"/>
        <w:rPr>
          <w:sz w:val="22"/>
        </w:rPr>
      </w:pPr>
    </w:p>
    <w:p w:rsidR="00DB0AA9" w:rsidRDefault="008C157B">
      <w:pPr>
        <w:pStyle w:val="Listenabsatz"/>
        <w:numPr>
          <w:ilvl w:val="0"/>
          <w:numId w:val="16"/>
        </w:numPr>
        <w:tabs>
          <w:tab w:val="left" w:pos="813"/>
        </w:tabs>
        <w:spacing w:line="367" w:lineRule="auto"/>
        <w:ind w:right="328" w:hanging="350"/>
        <w:rPr>
          <w:sz w:val="23"/>
        </w:rPr>
      </w:pPr>
      <w:r>
        <w:rPr>
          <w:sz w:val="23"/>
        </w:rPr>
        <w:t xml:space="preserve">An examination will automatically receive a mark of “insufficient” (5,0) if the Candidate fails to turn up for the examination, or if, after the commencement </w:t>
      </w:r>
      <w:r>
        <w:rPr>
          <w:spacing w:val="26"/>
          <w:sz w:val="23"/>
        </w:rPr>
        <w:t xml:space="preserve"> </w:t>
      </w:r>
      <w:r>
        <w:rPr>
          <w:sz w:val="23"/>
        </w:rPr>
        <w:t>of</w:t>
      </w:r>
    </w:p>
    <w:p w:rsidR="00DB0AA9" w:rsidRDefault="00DB0AA9">
      <w:pPr>
        <w:spacing w:line="367" w:lineRule="auto"/>
        <w:rPr>
          <w:sz w:val="23"/>
        </w:rPr>
        <w:sectPr w:rsidR="00DB0AA9">
          <w:pgSz w:w="11900" w:h="16840"/>
          <w:pgMar w:top="1600" w:right="1660" w:bottom="1620" w:left="164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Textkrper"/>
        <w:spacing w:before="73" w:line="364" w:lineRule="auto"/>
        <w:ind w:left="772" w:right="143"/>
      </w:pPr>
      <w:r>
        <w:t>the examination, the Candidate withdraws from the examination, without good reason. The same will apply if a written assessment is not submitted by the deadline set, unless the Candidate was not responsible for the failure to adhere to the deadline.</w:t>
      </w:r>
    </w:p>
    <w:p w:rsidR="00DB0AA9" w:rsidRDefault="00DB0AA9">
      <w:pPr>
        <w:pStyle w:val="Textkrper"/>
        <w:rPr>
          <w:sz w:val="22"/>
        </w:rPr>
      </w:pPr>
    </w:p>
    <w:p w:rsidR="00DB0AA9" w:rsidRDefault="008C157B">
      <w:pPr>
        <w:pStyle w:val="Listenabsatz"/>
        <w:numPr>
          <w:ilvl w:val="0"/>
          <w:numId w:val="16"/>
        </w:numPr>
        <w:tabs>
          <w:tab w:val="left" w:pos="773"/>
        </w:tabs>
        <w:spacing w:line="364" w:lineRule="auto"/>
        <w:ind w:left="772" w:right="103" w:hanging="350"/>
        <w:rPr>
          <w:sz w:val="23"/>
        </w:rPr>
      </w:pPr>
      <w:r>
        <w:rPr>
          <w:sz w:val="23"/>
        </w:rPr>
        <w:t>In the case of withdrawal or absence from an examination, as para. 1 the reasons  for this must immediately be reported to the Examination Board in writing and must be credible. In the case of illness on the part of the Candidate or of a dependant of the Candidate for whom he/she is the primary carer, a doctor’s note must be supplied; in case of doubt, the Candidate may be required to obtain a doctor’s note from a doctor known to the College.  If the reasons for the decision  to withdraw from/failure to attend an examination are accepted, a new date for the examination/deadline for the submission of the assessment should be set. Examination results which are already available should be taken into account in  this</w:t>
      </w:r>
      <w:r>
        <w:rPr>
          <w:spacing w:val="12"/>
          <w:sz w:val="23"/>
        </w:rPr>
        <w:t xml:space="preserve"> </w:t>
      </w:r>
      <w:r>
        <w:rPr>
          <w:sz w:val="23"/>
        </w:rPr>
        <w:t>instance.</w:t>
      </w:r>
    </w:p>
    <w:p w:rsidR="00DB0AA9" w:rsidRDefault="00DB0AA9">
      <w:pPr>
        <w:pStyle w:val="Textkrper"/>
        <w:rPr>
          <w:sz w:val="22"/>
        </w:rPr>
      </w:pPr>
    </w:p>
    <w:p w:rsidR="00DB0AA9" w:rsidRDefault="008C157B">
      <w:pPr>
        <w:pStyle w:val="Listenabsatz"/>
        <w:numPr>
          <w:ilvl w:val="0"/>
          <w:numId w:val="16"/>
        </w:numPr>
        <w:tabs>
          <w:tab w:val="left" w:pos="773"/>
        </w:tabs>
        <w:spacing w:line="364" w:lineRule="auto"/>
        <w:ind w:left="772" w:right="340" w:hanging="350"/>
        <w:rPr>
          <w:sz w:val="23"/>
        </w:rPr>
      </w:pPr>
      <w:r>
        <w:rPr>
          <w:sz w:val="23"/>
        </w:rPr>
        <w:t>In deciding whether responsibility for failing to meet a deadline for the registration for/taking of an examination/assessment lies with the Candidate or not, the Examination Board must pay attention to the protective legislation concerning maternity leave and the legal provision regarding parental leave and make their implementation</w:t>
      </w:r>
      <w:r>
        <w:rPr>
          <w:spacing w:val="39"/>
          <w:sz w:val="23"/>
        </w:rPr>
        <w:t xml:space="preserve"> </w:t>
      </w:r>
      <w:r>
        <w:rPr>
          <w:sz w:val="23"/>
        </w:rPr>
        <w:t>possible.</w:t>
      </w:r>
    </w:p>
    <w:p w:rsidR="00DB0AA9" w:rsidRDefault="00DB0AA9">
      <w:pPr>
        <w:pStyle w:val="Textkrper"/>
        <w:rPr>
          <w:sz w:val="22"/>
        </w:rPr>
      </w:pPr>
    </w:p>
    <w:p w:rsidR="00DB0AA9" w:rsidRDefault="008C157B">
      <w:pPr>
        <w:pStyle w:val="Listenabsatz"/>
        <w:numPr>
          <w:ilvl w:val="0"/>
          <w:numId w:val="16"/>
        </w:numPr>
        <w:tabs>
          <w:tab w:val="left" w:pos="773"/>
        </w:tabs>
        <w:spacing w:before="154" w:line="364" w:lineRule="auto"/>
        <w:ind w:left="772" w:right="118" w:hanging="350"/>
        <w:rPr>
          <w:sz w:val="23"/>
        </w:rPr>
      </w:pPr>
      <w:r>
        <w:rPr>
          <w:sz w:val="23"/>
        </w:rPr>
        <w:t xml:space="preserve">Should the Candidate seek to influence the result of an examination or assessment through cheating, plagiarism or the use of unauthorized help, the examination or assessment concerned will automatically be marked as “insufficient” (5,0). A candidate who contravenes the rules in the course of an examination, may be barred from continuing the examination by an authorized examiner or the invigilator. In this instance, the examination or assessment concerned will be marked as “insufficient” (5,0). In extreme cases, the Examination Board may bar the Candidate from taking any further examinations or </w:t>
      </w:r>
      <w:r>
        <w:rPr>
          <w:spacing w:val="5"/>
          <w:sz w:val="23"/>
        </w:rPr>
        <w:t xml:space="preserve"> </w:t>
      </w:r>
      <w:r>
        <w:rPr>
          <w:sz w:val="23"/>
        </w:rPr>
        <w:t>assessments.</w:t>
      </w:r>
    </w:p>
    <w:p w:rsidR="00DB0AA9" w:rsidRDefault="00DB0AA9">
      <w:pPr>
        <w:spacing w:line="364" w:lineRule="auto"/>
        <w:rPr>
          <w:sz w:val="23"/>
        </w:rPr>
        <w:sectPr w:rsidR="00DB0AA9">
          <w:pgSz w:w="11900" w:h="16840"/>
          <w:pgMar w:top="1600" w:right="1660" w:bottom="1620" w:left="168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0"/>
          <w:numId w:val="16"/>
        </w:numPr>
        <w:tabs>
          <w:tab w:val="left" w:pos="813"/>
        </w:tabs>
        <w:spacing w:before="73" w:line="364" w:lineRule="auto"/>
        <w:ind w:right="177" w:hanging="350"/>
        <w:rPr>
          <w:sz w:val="23"/>
        </w:rPr>
      </w:pPr>
      <w:r>
        <w:rPr>
          <w:sz w:val="23"/>
        </w:rPr>
        <w:t>Within 14 days of receiving notice of such a decision, the Candidate may request the Examination Board to review such a decision in accordance with para. 4, sentences 1 and 2. Difficult decisions should be conveyed to the candidate promptly in writing, setting out the reasons why such a decision has been reached and providing advice on the right to appeal where  applicable.</w:t>
      </w:r>
    </w:p>
    <w:p w:rsidR="00DB0AA9" w:rsidRDefault="00DB0AA9">
      <w:pPr>
        <w:pStyle w:val="Textkrper"/>
        <w:rPr>
          <w:sz w:val="22"/>
        </w:rPr>
      </w:pPr>
    </w:p>
    <w:p w:rsidR="00DB0AA9" w:rsidRDefault="008C157B">
      <w:pPr>
        <w:pStyle w:val="Textkrper"/>
        <w:spacing w:before="156"/>
        <w:ind w:left="462" w:right="501"/>
      </w:pPr>
      <w:r>
        <w:t>§8 Examinations taking place during the Course</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15"/>
        </w:numPr>
        <w:tabs>
          <w:tab w:val="left" w:pos="813"/>
        </w:tabs>
        <w:spacing w:before="0"/>
        <w:ind w:hanging="350"/>
        <w:rPr>
          <w:sz w:val="23"/>
        </w:rPr>
      </w:pPr>
      <w:r>
        <w:rPr>
          <w:sz w:val="23"/>
        </w:rPr>
        <w:t>Examinations taking place during the course may</w:t>
      </w:r>
      <w:r>
        <w:rPr>
          <w:spacing w:val="54"/>
          <w:sz w:val="23"/>
        </w:rPr>
        <w:t xml:space="preserve"> </w:t>
      </w:r>
      <w:r>
        <w:rPr>
          <w:sz w:val="23"/>
        </w:rPr>
        <w:t>include:</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14"/>
        </w:numPr>
        <w:tabs>
          <w:tab w:val="left" w:pos="813"/>
        </w:tabs>
        <w:spacing w:before="0"/>
        <w:ind w:hanging="350"/>
        <w:rPr>
          <w:sz w:val="23"/>
        </w:rPr>
      </w:pPr>
      <w:r>
        <w:rPr>
          <w:sz w:val="23"/>
        </w:rPr>
        <w:t>viva</w:t>
      </w:r>
      <w:r>
        <w:rPr>
          <w:spacing w:val="15"/>
          <w:sz w:val="23"/>
        </w:rPr>
        <w:t xml:space="preserve"> </w:t>
      </w:r>
      <w:r>
        <w:rPr>
          <w:sz w:val="23"/>
        </w:rPr>
        <w:t>examinations</w:t>
      </w:r>
    </w:p>
    <w:p w:rsidR="00DB0AA9" w:rsidRDefault="008C157B">
      <w:pPr>
        <w:pStyle w:val="Listenabsatz"/>
        <w:numPr>
          <w:ilvl w:val="0"/>
          <w:numId w:val="14"/>
        </w:numPr>
        <w:tabs>
          <w:tab w:val="left" w:pos="813"/>
        </w:tabs>
        <w:spacing w:before="136"/>
        <w:ind w:hanging="350"/>
        <w:rPr>
          <w:sz w:val="23"/>
        </w:rPr>
      </w:pPr>
      <w:r>
        <w:rPr>
          <w:sz w:val="23"/>
        </w:rPr>
        <w:t>written</w:t>
      </w:r>
      <w:r>
        <w:rPr>
          <w:spacing w:val="19"/>
          <w:sz w:val="23"/>
        </w:rPr>
        <w:t xml:space="preserve"> </w:t>
      </w:r>
      <w:r>
        <w:rPr>
          <w:sz w:val="23"/>
        </w:rPr>
        <w:t>examinations</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15"/>
        </w:numPr>
        <w:tabs>
          <w:tab w:val="left" w:pos="813"/>
        </w:tabs>
        <w:spacing w:before="0" w:line="364" w:lineRule="auto"/>
        <w:ind w:right="116" w:hanging="350"/>
        <w:rPr>
          <w:sz w:val="23"/>
        </w:rPr>
      </w:pPr>
      <w:r>
        <w:rPr>
          <w:sz w:val="23"/>
        </w:rPr>
        <w:t xml:space="preserve">Should the Candidate provide a credible medical certificate to the effect that, owing to a long-standing, persistent or constant health condition, he/she is not in a position to undertake examinations whole or partially in the planned format, the Examination Board may allow the Candidate to take examinations of an  equivalent value in another format.  This is also applies to </w:t>
      </w:r>
      <w:r>
        <w:rPr>
          <w:spacing w:val="12"/>
          <w:sz w:val="23"/>
        </w:rPr>
        <w:t xml:space="preserve"> </w:t>
      </w:r>
      <w:r>
        <w:rPr>
          <w:sz w:val="23"/>
        </w:rPr>
        <w:t>assessments.</w:t>
      </w:r>
    </w:p>
    <w:p w:rsidR="00DB0AA9" w:rsidRDefault="00DB0AA9">
      <w:pPr>
        <w:pStyle w:val="Textkrper"/>
        <w:rPr>
          <w:sz w:val="22"/>
        </w:rPr>
      </w:pPr>
    </w:p>
    <w:p w:rsidR="00DB0AA9" w:rsidRDefault="008C157B">
      <w:pPr>
        <w:pStyle w:val="Textkrper"/>
        <w:spacing w:before="156"/>
        <w:ind w:left="103" w:right="3478"/>
        <w:jc w:val="center"/>
      </w:pPr>
      <w:r>
        <w:t>§9 Viva Examinations taking place during the</w:t>
      </w:r>
      <w:r>
        <w:rPr>
          <w:spacing w:val="54"/>
        </w:rPr>
        <w:t xml:space="preserve"> </w:t>
      </w:r>
      <w:r>
        <w:t>Course</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13"/>
        </w:numPr>
        <w:tabs>
          <w:tab w:val="left" w:pos="813"/>
        </w:tabs>
        <w:spacing w:before="0" w:line="364" w:lineRule="auto"/>
        <w:ind w:right="279" w:hanging="350"/>
        <w:rPr>
          <w:sz w:val="23"/>
        </w:rPr>
      </w:pPr>
      <w:r>
        <w:rPr>
          <w:sz w:val="23"/>
        </w:rPr>
        <w:t>For viva examinations, the Candidate should demonstrate that he/she is aware of the links between the areas being examined and that specialized academic problems can be categorized according to these links. Furthermore, it should be established, whether the Candidate has at his/her disposal the core knowledge corresponding to the course of</w:t>
      </w:r>
      <w:r>
        <w:rPr>
          <w:spacing w:val="36"/>
          <w:sz w:val="23"/>
        </w:rPr>
        <w:t xml:space="preserve"> </w:t>
      </w:r>
      <w:r>
        <w:rPr>
          <w:sz w:val="23"/>
        </w:rPr>
        <w:t>study.</w:t>
      </w:r>
    </w:p>
    <w:p w:rsidR="00DB0AA9" w:rsidRDefault="00DB0AA9">
      <w:pPr>
        <w:pStyle w:val="Textkrper"/>
        <w:rPr>
          <w:sz w:val="22"/>
        </w:rPr>
      </w:pPr>
    </w:p>
    <w:p w:rsidR="00DB0AA9" w:rsidRDefault="008C157B">
      <w:pPr>
        <w:pStyle w:val="Listenabsatz"/>
        <w:numPr>
          <w:ilvl w:val="0"/>
          <w:numId w:val="13"/>
        </w:numPr>
        <w:tabs>
          <w:tab w:val="left" w:pos="813"/>
        </w:tabs>
        <w:spacing w:before="154" w:line="364" w:lineRule="auto"/>
        <w:ind w:right="228" w:hanging="350"/>
        <w:rPr>
          <w:sz w:val="23"/>
        </w:rPr>
      </w:pPr>
      <w:r>
        <w:rPr>
          <w:sz w:val="23"/>
        </w:rPr>
        <w:t xml:space="preserve">Vivas should last 30 minutes, where several candidates are examined together no more than three candidates may be examined together in which case the viva should last 60 minutes, of which 20 minutes is assigned to each </w:t>
      </w:r>
      <w:r>
        <w:rPr>
          <w:spacing w:val="12"/>
          <w:sz w:val="23"/>
        </w:rPr>
        <w:t xml:space="preserve"> </w:t>
      </w:r>
      <w:r>
        <w:rPr>
          <w:sz w:val="23"/>
        </w:rPr>
        <w:t>candidate.</w:t>
      </w:r>
    </w:p>
    <w:p w:rsidR="00DB0AA9" w:rsidRDefault="00DB0AA9">
      <w:pPr>
        <w:spacing w:line="364" w:lineRule="auto"/>
        <w:rPr>
          <w:sz w:val="23"/>
        </w:rPr>
        <w:sectPr w:rsidR="00DB0AA9">
          <w:footerReference w:type="default" r:id="rId8"/>
          <w:pgSz w:w="11900" w:h="16840"/>
          <w:pgMar w:top="1600" w:right="1640" w:bottom="1620" w:left="1640" w:header="0" w:footer="1422" w:gutter="0"/>
          <w:pgNumType w:start="10"/>
          <w:cols w:space="720"/>
        </w:sectPr>
      </w:pPr>
    </w:p>
    <w:p w:rsidR="00DB0AA9" w:rsidRDefault="00DB0AA9">
      <w:pPr>
        <w:pStyle w:val="Textkrper"/>
        <w:rPr>
          <w:sz w:val="20"/>
        </w:rPr>
      </w:pPr>
    </w:p>
    <w:p w:rsidR="00DB0AA9" w:rsidRDefault="00DB0AA9">
      <w:pPr>
        <w:pStyle w:val="Textkrper"/>
        <w:rPr>
          <w:sz w:val="20"/>
        </w:rPr>
      </w:pPr>
    </w:p>
    <w:p w:rsidR="00DB0AA9" w:rsidRDefault="00DB0AA9">
      <w:pPr>
        <w:pStyle w:val="Textkrper"/>
        <w:rPr>
          <w:sz w:val="20"/>
        </w:rPr>
      </w:pPr>
    </w:p>
    <w:p w:rsidR="00DB0AA9" w:rsidRDefault="00DB0AA9">
      <w:pPr>
        <w:pStyle w:val="Textkrper"/>
        <w:rPr>
          <w:sz w:val="20"/>
        </w:rPr>
      </w:pPr>
    </w:p>
    <w:p w:rsidR="00DB0AA9" w:rsidRDefault="00DB0AA9">
      <w:pPr>
        <w:pStyle w:val="Textkrper"/>
        <w:spacing w:before="4"/>
        <w:rPr>
          <w:sz w:val="28"/>
        </w:rPr>
      </w:pPr>
    </w:p>
    <w:p w:rsidR="00DB0AA9" w:rsidRDefault="008C157B">
      <w:pPr>
        <w:pStyle w:val="Textkrper"/>
        <w:spacing w:before="73"/>
        <w:ind w:left="111" w:right="501"/>
      </w:pPr>
      <w:r>
        <w:t>§10 Written Examinations taking place during the  Course</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12"/>
        </w:numPr>
        <w:tabs>
          <w:tab w:val="left" w:pos="813"/>
        </w:tabs>
        <w:spacing w:before="0" w:line="364" w:lineRule="auto"/>
        <w:ind w:right="104" w:hanging="350"/>
        <w:rPr>
          <w:sz w:val="23"/>
        </w:rPr>
      </w:pPr>
      <w:r>
        <w:rPr>
          <w:sz w:val="23"/>
        </w:rPr>
        <w:t>In written examinations, the candidate must demonstrate that he/she can recognize and find a solution to a problem, using conventional methods within a set time   and with limited</w:t>
      </w:r>
      <w:r>
        <w:rPr>
          <w:spacing w:val="21"/>
          <w:sz w:val="23"/>
        </w:rPr>
        <w:t xml:space="preserve"> </w:t>
      </w:r>
      <w:r>
        <w:rPr>
          <w:sz w:val="23"/>
        </w:rPr>
        <w:t>aid(s).</w:t>
      </w:r>
    </w:p>
    <w:p w:rsidR="00DB0AA9" w:rsidRDefault="00DB0AA9">
      <w:pPr>
        <w:pStyle w:val="Textkrper"/>
        <w:rPr>
          <w:sz w:val="22"/>
        </w:rPr>
      </w:pPr>
    </w:p>
    <w:p w:rsidR="00DB0AA9" w:rsidRDefault="008C157B">
      <w:pPr>
        <w:pStyle w:val="Listenabsatz"/>
        <w:numPr>
          <w:ilvl w:val="0"/>
          <w:numId w:val="12"/>
        </w:numPr>
        <w:tabs>
          <w:tab w:val="left" w:pos="813"/>
        </w:tabs>
        <w:spacing w:line="364" w:lineRule="auto"/>
        <w:ind w:right="505" w:hanging="350"/>
        <w:rPr>
          <w:sz w:val="23"/>
        </w:rPr>
      </w:pPr>
      <w:r>
        <w:rPr>
          <w:sz w:val="23"/>
        </w:rPr>
        <w:t>For written assessments in the form of an essay, the Candidate must state on a sheet of paper to be attached to the front of the essay that the essay constitutes his/her own work and that he/she has not used any sources of help other than those</w:t>
      </w:r>
      <w:r>
        <w:rPr>
          <w:spacing w:val="14"/>
          <w:sz w:val="23"/>
        </w:rPr>
        <w:t xml:space="preserve"> </w:t>
      </w:r>
      <w:r>
        <w:rPr>
          <w:sz w:val="23"/>
        </w:rPr>
        <w:t>designated.</w:t>
      </w:r>
    </w:p>
    <w:p w:rsidR="00DB0AA9" w:rsidRDefault="00DB0AA9">
      <w:pPr>
        <w:pStyle w:val="Textkrper"/>
        <w:rPr>
          <w:sz w:val="22"/>
        </w:rPr>
      </w:pPr>
    </w:p>
    <w:p w:rsidR="00DB0AA9" w:rsidRDefault="008C157B">
      <w:pPr>
        <w:pStyle w:val="Listenabsatz"/>
        <w:numPr>
          <w:ilvl w:val="0"/>
          <w:numId w:val="12"/>
        </w:numPr>
        <w:tabs>
          <w:tab w:val="left" w:pos="813"/>
        </w:tabs>
        <w:ind w:hanging="350"/>
        <w:rPr>
          <w:sz w:val="23"/>
        </w:rPr>
      </w:pPr>
      <w:r>
        <w:rPr>
          <w:sz w:val="23"/>
        </w:rPr>
        <w:t xml:space="preserve">Written assessments should be marked within four weeks of </w:t>
      </w:r>
      <w:r>
        <w:rPr>
          <w:spacing w:val="16"/>
          <w:sz w:val="23"/>
        </w:rPr>
        <w:t xml:space="preserve"> </w:t>
      </w:r>
      <w:r>
        <w:rPr>
          <w:sz w:val="23"/>
        </w:rPr>
        <w:t>submission.</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111" w:right="501"/>
      </w:pPr>
      <w:r>
        <w:t>§11 Assessment of Examinations</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0"/>
          <w:numId w:val="11"/>
        </w:numPr>
        <w:tabs>
          <w:tab w:val="left" w:pos="813"/>
        </w:tabs>
        <w:spacing w:before="0" w:line="364" w:lineRule="auto"/>
        <w:ind w:right="504" w:hanging="350"/>
        <w:rPr>
          <w:sz w:val="23"/>
        </w:rPr>
      </w:pPr>
      <w:r>
        <w:rPr>
          <w:sz w:val="23"/>
        </w:rPr>
        <w:t>Marks for individual examinations will be determined by each individual examiner/marker. Assessments are to be marked using the following marking system:</w:t>
      </w:r>
    </w:p>
    <w:p w:rsidR="00DB0AA9" w:rsidRDefault="00DB0AA9">
      <w:pPr>
        <w:pStyle w:val="Textkrper"/>
        <w:rPr>
          <w:sz w:val="22"/>
        </w:rPr>
      </w:pPr>
    </w:p>
    <w:p w:rsidR="00DB0AA9" w:rsidRDefault="008C157B">
      <w:pPr>
        <w:pStyle w:val="Textkrper"/>
        <w:spacing w:before="156"/>
        <w:ind w:left="462" w:right="501"/>
      </w:pPr>
      <w:r>
        <w:t>1 = very good = an outstanding effort</w:t>
      </w:r>
    </w:p>
    <w:p w:rsidR="00DB0AA9" w:rsidRDefault="008C157B">
      <w:pPr>
        <w:pStyle w:val="Textkrper"/>
        <w:spacing w:before="138"/>
        <w:ind w:left="462" w:right="501"/>
      </w:pPr>
      <w:r>
        <w:t>2 = good = an effort which surpasses the average  required</w:t>
      </w:r>
    </w:p>
    <w:p w:rsidR="00DB0AA9" w:rsidRDefault="008C157B">
      <w:pPr>
        <w:pStyle w:val="Textkrper"/>
        <w:spacing w:before="138"/>
        <w:ind w:left="462" w:right="501"/>
      </w:pPr>
      <w:r>
        <w:t>3 = satisfactory = an effort which corresponds to the average  attained</w:t>
      </w:r>
    </w:p>
    <w:p w:rsidR="00DB0AA9" w:rsidRDefault="008C157B">
      <w:pPr>
        <w:pStyle w:val="Textkrper"/>
        <w:spacing w:before="138" w:line="364" w:lineRule="auto"/>
        <w:ind w:left="462" w:right="501"/>
      </w:pPr>
      <w:r>
        <w:t>4 = sufficient = an effort which, despite its shortcomings, fulfills the requirements 5 = insufficient = an effort which, owing to huge shortcomings, fails to fulfill the requirements</w:t>
      </w:r>
    </w:p>
    <w:p w:rsidR="00DB0AA9" w:rsidRDefault="00DB0AA9">
      <w:pPr>
        <w:pStyle w:val="Textkrper"/>
        <w:rPr>
          <w:sz w:val="22"/>
        </w:rPr>
      </w:pPr>
    </w:p>
    <w:p w:rsidR="00DB0AA9" w:rsidRDefault="008C157B">
      <w:pPr>
        <w:pStyle w:val="Textkrper"/>
        <w:spacing w:before="156" w:line="364" w:lineRule="auto"/>
        <w:ind w:left="462" w:right="116"/>
      </w:pPr>
      <w:r>
        <w:t>In order to differentiate between marks awarded, values in between these marks may formed by lowering or raising the individual marks by 0,3; a mark of 0,7 and values above 4,0 (i.e. 4,3; 4,7 and 5,3) may not be</w:t>
      </w:r>
      <w:r>
        <w:rPr>
          <w:spacing w:val="52"/>
        </w:rPr>
        <w:t xml:space="preserve"> </w:t>
      </w:r>
      <w:r>
        <w:t>awarded.</w:t>
      </w:r>
    </w:p>
    <w:p w:rsidR="00DB0AA9" w:rsidRDefault="00DB0AA9">
      <w:pPr>
        <w:spacing w:line="364" w:lineRule="auto"/>
        <w:sectPr w:rsidR="00DB0AA9">
          <w:pgSz w:w="11900" w:h="16840"/>
          <w:pgMar w:top="1600" w:right="1640" w:bottom="1620" w:left="1640" w:header="0" w:footer="1422" w:gutter="0"/>
          <w:cols w:space="720"/>
        </w:sectPr>
      </w:pPr>
    </w:p>
    <w:p w:rsidR="00DB0AA9" w:rsidRDefault="00DB0AA9">
      <w:pPr>
        <w:pStyle w:val="Textkrper"/>
        <w:rPr>
          <w:sz w:val="20"/>
        </w:rPr>
      </w:pPr>
    </w:p>
    <w:p w:rsidR="00DB0AA9" w:rsidRDefault="00DB0AA9">
      <w:pPr>
        <w:pStyle w:val="Textkrper"/>
        <w:rPr>
          <w:sz w:val="20"/>
        </w:rPr>
      </w:pPr>
    </w:p>
    <w:p w:rsidR="00DB0AA9" w:rsidRDefault="00DB0AA9">
      <w:pPr>
        <w:pStyle w:val="Textkrper"/>
        <w:rPr>
          <w:sz w:val="20"/>
        </w:rPr>
      </w:pPr>
    </w:p>
    <w:p w:rsidR="00DB0AA9" w:rsidRDefault="00DB0AA9">
      <w:pPr>
        <w:pStyle w:val="Textkrper"/>
        <w:spacing w:before="8"/>
        <w:rPr>
          <w:sz w:val="19"/>
        </w:rPr>
      </w:pPr>
    </w:p>
    <w:p w:rsidR="00DB0AA9" w:rsidRDefault="008C157B">
      <w:pPr>
        <w:pStyle w:val="Listenabsatz"/>
        <w:numPr>
          <w:ilvl w:val="0"/>
          <w:numId w:val="11"/>
        </w:numPr>
        <w:tabs>
          <w:tab w:val="left" w:pos="813"/>
        </w:tabs>
        <w:spacing w:before="0" w:line="364" w:lineRule="auto"/>
        <w:ind w:right="361" w:hanging="350"/>
        <w:rPr>
          <w:sz w:val="23"/>
        </w:rPr>
      </w:pPr>
      <w:r>
        <w:rPr>
          <w:sz w:val="23"/>
        </w:rPr>
        <w:t>The final mark for a module, corresponding to the number of credits, should be calculated from the individual marks for each part of the module before being rounded-up.</w:t>
      </w:r>
    </w:p>
    <w:p w:rsidR="00DB0AA9" w:rsidRDefault="00DB0AA9">
      <w:pPr>
        <w:pStyle w:val="Textkrper"/>
        <w:rPr>
          <w:sz w:val="22"/>
        </w:rPr>
      </w:pPr>
    </w:p>
    <w:p w:rsidR="00DB0AA9" w:rsidRDefault="008C157B">
      <w:pPr>
        <w:pStyle w:val="Listenabsatz"/>
        <w:numPr>
          <w:ilvl w:val="0"/>
          <w:numId w:val="11"/>
        </w:numPr>
        <w:tabs>
          <w:tab w:val="left" w:pos="813"/>
        </w:tabs>
        <w:spacing w:line="364" w:lineRule="auto"/>
        <w:ind w:right="185" w:hanging="350"/>
        <w:rPr>
          <w:sz w:val="23"/>
        </w:rPr>
      </w:pPr>
      <w:r>
        <w:rPr>
          <w:sz w:val="23"/>
        </w:rPr>
        <w:t>The final mark for a module and the overall mark for the master’s examination is ranked</w:t>
      </w:r>
      <w:r>
        <w:rPr>
          <w:spacing w:val="20"/>
          <w:sz w:val="23"/>
        </w:rPr>
        <w:t xml:space="preserve"> </w:t>
      </w:r>
      <w:r>
        <w:rPr>
          <w:sz w:val="23"/>
        </w:rPr>
        <w:t>accordingly:</w:t>
      </w:r>
    </w:p>
    <w:p w:rsidR="00DB0AA9" w:rsidRDefault="00DB0AA9">
      <w:pPr>
        <w:pStyle w:val="Textkrper"/>
        <w:rPr>
          <w:sz w:val="22"/>
        </w:rPr>
      </w:pPr>
    </w:p>
    <w:p w:rsidR="00DB0AA9" w:rsidRDefault="008C157B">
      <w:pPr>
        <w:pStyle w:val="Textkrper"/>
        <w:spacing w:before="156" w:line="364" w:lineRule="auto"/>
        <w:ind w:left="462" w:right="3793"/>
      </w:pPr>
      <w:r>
        <w:t>with an average mark of up to 1,5: very good with an average mark between 1,5 – 2,5:</w:t>
      </w:r>
      <w:r>
        <w:rPr>
          <w:spacing w:val="51"/>
        </w:rPr>
        <w:t xml:space="preserve"> </w:t>
      </w:r>
      <w:r>
        <w:t>good</w:t>
      </w:r>
    </w:p>
    <w:p w:rsidR="00DB0AA9" w:rsidRDefault="008C157B">
      <w:pPr>
        <w:pStyle w:val="Textkrper"/>
        <w:spacing w:before="8" w:line="364" w:lineRule="auto"/>
        <w:ind w:left="462" w:right="2875"/>
      </w:pPr>
      <w:r>
        <w:t>with an average mark between 2,6 – 3,5: satisfactory with an average mark between 3,6 – 4,0:</w:t>
      </w:r>
      <w:r>
        <w:rPr>
          <w:spacing w:val="56"/>
        </w:rPr>
        <w:t xml:space="preserve"> </w:t>
      </w:r>
      <w:r>
        <w:t>sufficient</w:t>
      </w:r>
    </w:p>
    <w:p w:rsidR="00DB0AA9" w:rsidRDefault="00DB0AA9">
      <w:pPr>
        <w:pStyle w:val="Textkrper"/>
        <w:rPr>
          <w:sz w:val="22"/>
        </w:rPr>
      </w:pPr>
    </w:p>
    <w:p w:rsidR="00DB0AA9" w:rsidRDefault="008C157B">
      <w:pPr>
        <w:pStyle w:val="Listenabsatz"/>
        <w:numPr>
          <w:ilvl w:val="0"/>
          <w:numId w:val="11"/>
        </w:numPr>
        <w:tabs>
          <w:tab w:val="left" w:pos="813"/>
        </w:tabs>
        <w:spacing w:line="364" w:lineRule="auto"/>
        <w:ind w:right="235" w:hanging="350"/>
        <w:rPr>
          <w:sz w:val="23"/>
        </w:rPr>
      </w:pPr>
      <w:r>
        <w:rPr>
          <w:sz w:val="23"/>
        </w:rPr>
        <w:t>An examination is considered to have been passed when a minimum mark of “sufficient” (4,0) is awarded. A module is considered to have been passed when all respective modular examinations have been</w:t>
      </w:r>
      <w:r>
        <w:rPr>
          <w:spacing w:val="52"/>
          <w:sz w:val="23"/>
        </w:rPr>
        <w:t xml:space="preserve"> </w:t>
      </w:r>
      <w:r>
        <w:rPr>
          <w:sz w:val="23"/>
        </w:rPr>
        <w:t>passed.</w:t>
      </w:r>
    </w:p>
    <w:p w:rsidR="00DB0AA9" w:rsidRDefault="00DB0AA9">
      <w:pPr>
        <w:pStyle w:val="Textkrper"/>
        <w:rPr>
          <w:sz w:val="22"/>
        </w:rPr>
      </w:pPr>
    </w:p>
    <w:p w:rsidR="00DB0AA9" w:rsidRDefault="008C157B">
      <w:pPr>
        <w:pStyle w:val="Listenabsatz"/>
        <w:numPr>
          <w:ilvl w:val="0"/>
          <w:numId w:val="11"/>
        </w:numPr>
        <w:tabs>
          <w:tab w:val="left" w:pos="813"/>
        </w:tabs>
        <w:spacing w:before="154" w:line="364" w:lineRule="auto"/>
        <w:ind w:right="162" w:hanging="350"/>
        <w:rPr>
          <w:sz w:val="23"/>
        </w:rPr>
      </w:pPr>
      <w:r>
        <w:rPr>
          <w:sz w:val="23"/>
        </w:rPr>
        <w:t xml:space="preserve">In assigning final module marks and the overall mark for the master’s examination, the mark should be rounded to one decimal place. The overall mark for the master’s examination will be calculated according to section § 17, para. </w:t>
      </w:r>
      <w:r>
        <w:rPr>
          <w:spacing w:val="23"/>
          <w:sz w:val="23"/>
        </w:rPr>
        <w:t xml:space="preserve"> </w:t>
      </w:r>
      <w:r>
        <w:rPr>
          <w:sz w:val="23"/>
        </w:rPr>
        <w:t>2.</w:t>
      </w:r>
    </w:p>
    <w:p w:rsidR="00DB0AA9" w:rsidRDefault="00DB0AA9">
      <w:pPr>
        <w:pStyle w:val="Textkrper"/>
        <w:rPr>
          <w:sz w:val="22"/>
        </w:rPr>
      </w:pPr>
    </w:p>
    <w:p w:rsidR="00DB0AA9" w:rsidRDefault="008C157B">
      <w:pPr>
        <w:pStyle w:val="Listenabsatz"/>
        <w:numPr>
          <w:ilvl w:val="0"/>
          <w:numId w:val="11"/>
        </w:numPr>
        <w:tabs>
          <w:tab w:val="left" w:pos="813"/>
        </w:tabs>
        <w:spacing w:line="364" w:lineRule="auto"/>
        <w:ind w:right="590" w:hanging="350"/>
        <w:rPr>
          <w:sz w:val="23"/>
        </w:rPr>
      </w:pPr>
      <w:r>
        <w:rPr>
          <w:sz w:val="23"/>
        </w:rPr>
        <w:t>Examinations should be marked within four weeks at the very latest after the completion of a</w:t>
      </w:r>
      <w:r>
        <w:rPr>
          <w:spacing w:val="24"/>
          <w:sz w:val="23"/>
        </w:rPr>
        <w:t xml:space="preserve"> </w:t>
      </w:r>
      <w:r>
        <w:rPr>
          <w:sz w:val="23"/>
        </w:rPr>
        <w:t>module.</w:t>
      </w:r>
    </w:p>
    <w:p w:rsidR="00DB0AA9" w:rsidRDefault="00DB0AA9">
      <w:pPr>
        <w:pStyle w:val="Textkrper"/>
        <w:rPr>
          <w:sz w:val="22"/>
        </w:rPr>
      </w:pPr>
    </w:p>
    <w:p w:rsidR="00DB0AA9" w:rsidRDefault="008C157B">
      <w:pPr>
        <w:pStyle w:val="Listenabsatz"/>
        <w:numPr>
          <w:ilvl w:val="0"/>
          <w:numId w:val="11"/>
        </w:numPr>
        <w:tabs>
          <w:tab w:val="left" w:pos="813"/>
        </w:tabs>
        <w:spacing w:line="364" w:lineRule="auto"/>
        <w:ind w:right="392" w:hanging="350"/>
        <w:rPr>
          <w:sz w:val="23"/>
        </w:rPr>
      </w:pPr>
      <w:r>
        <w:rPr>
          <w:sz w:val="23"/>
        </w:rPr>
        <w:t>In addition to the final mark, candidates who have successfully completed the corresponding examinations will be ranked according to the following German ranking</w:t>
      </w:r>
      <w:r>
        <w:rPr>
          <w:spacing w:val="17"/>
          <w:sz w:val="23"/>
        </w:rPr>
        <w:t xml:space="preserve"> </w:t>
      </w:r>
      <w:r>
        <w:rPr>
          <w:sz w:val="23"/>
        </w:rPr>
        <w:t>system:</w:t>
      </w:r>
    </w:p>
    <w:p w:rsidR="00DB0AA9" w:rsidRDefault="00DB0AA9">
      <w:pPr>
        <w:pStyle w:val="Textkrper"/>
        <w:rPr>
          <w:sz w:val="22"/>
        </w:rPr>
      </w:pPr>
    </w:p>
    <w:p w:rsidR="00DB0AA9" w:rsidRDefault="008C157B">
      <w:pPr>
        <w:pStyle w:val="Textkrper"/>
        <w:spacing w:before="156" w:line="364" w:lineRule="auto"/>
        <w:ind w:left="111" w:right="6950"/>
        <w:jc w:val="both"/>
      </w:pPr>
      <w:r>
        <w:t>A: the best 10% B: the next 25% C: the next 30%</w:t>
      </w:r>
    </w:p>
    <w:p w:rsidR="00DB0AA9" w:rsidRDefault="00DB0AA9">
      <w:pPr>
        <w:spacing w:line="364" w:lineRule="auto"/>
        <w:jc w:val="both"/>
        <w:sectPr w:rsidR="00DB0AA9">
          <w:pgSz w:w="11900" w:h="16840"/>
          <w:pgMar w:top="1600" w:right="1680" w:bottom="1620" w:left="164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Textkrper"/>
        <w:spacing w:before="73" w:line="364" w:lineRule="auto"/>
        <w:ind w:left="111" w:right="6783"/>
      </w:pPr>
      <w:r>
        <w:t>D: the next 25% E: the next 10%</w:t>
      </w:r>
    </w:p>
    <w:p w:rsidR="00DB0AA9" w:rsidRDefault="00DB0AA9">
      <w:pPr>
        <w:pStyle w:val="Textkrper"/>
        <w:rPr>
          <w:sz w:val="22"/>
        </w:rPr>
      </w:pPr>
    </w:p>
    <w:p w:rsidR="00DB0AA9" w:rsidRDefault="008C157B">
      <w:pPr>
        <w:pStyle w:val="Textkrper"/>
        <w:spacing w:before="156" w:line="364" w:lineRule="auto"/>
        <w:ind w:left="111" w:right="134"/>
      </w:pPr>
      <w:r>
        <w:t>Ranking should be calculated on the basis of the two previous cohorts plus the cohort in question to allow for differences in cohort size. The marks for ECTS credits must additionally be given upon completion of the degree, individual modules may optionally be assigned marks for ECTS credits, as far as is possible and a corresponding need for them is given.</w:t>
      </w:r>
    </w:p>
    <w:p w:rsidR="00DB0AA9" w:rsidRDefault="00DB0AA9">
      <w:pPr>
        <w:spacing w:line="364" w:lineRule="auto"/>
        <w:sectPr w:rsidR="00DB0AA9">
          <w:pgSz w:w="11900" w:h="16840"/>
          <w:pgMar w:top="1600" w:right="1680" w:bottom="1620" w:left="1640" w:header="0" w:footer="1422" w:gutter="0"/>
          <w:cols w:space="720"/>
        </w:sectPr>
      </w:pPr>
    </w:p>
    <w:p w:rsidR="00DB0AA9" w:rsidRDefault="00DB0AA9">
      <w:pPr>
        <w:pStyle w:val="Textkrper"/>
        <w:rPr>
          <w:sz w:val="20"/>
        </w:rPr>
      </w:pPr>
    </w:p>
    <w:p w:rsidR="00DB0AA9" w:rsidRDefault="00DB0AA9">
      <w:pPr>
        <w:pStyle w:val="Textkrper"/>
        <w:rPr>
          <w:sz w:val="20"/>
        </w:rPr>
      </w:pPr>
    </w:p>
    <w:p w:rsidR="00DB0AA9" w:rsidRDefault="00DB0AA9">
      <w:pPr>
        <w:pStyle w:val="Textkrper"/>
        <w:rPr>
          <w:sz w:val="20"/>
        </w:rPr>
      </w:pPr>
    </w:p>
    <w:p w:rsidR="00DB0AA9" w:rsidRDefault="00DB0AA9">
      <w:pPr>
        <w:pStyle w:val="Textkrper"/>
        <w:spacing w:before="8"/>
        <w:rPr>
          <w:sz w:val="19"/>
        </w:rPr>
      </w:pPr>
    </w:p>
    <w:p w:rsidR="00DB0AA9" w:rsidRDefault="008C157B">
      <w:pPr>
        <w:pStyle w:val="Listenabsatz"/>
        <w:numPr>
          <w:ilvl w:val="0"/>
          <w:numId w:val="22"/>
        </w:numPr>
        <w:tabs>
          <w:tab w:val="left" w:pos="1123"/>
          <w:tab w:val="left" w:pos="1124"/>
        </w:tabs>
        <w:spacing w:before="0"/>
        <w:rPr>
          <w:sz w:val="23"/>
        </w:rPr>
      </w:pPr>
      <w:r>
        <w:rPr>
          <w:sz w:val="23"/>
        </w:rPr>
        <w:t>Master’s</w:t>
      </w:r>
      <w:r>
        <w:rPr>
          <w:spacing w:val="20"/>
          <w:sz w:val="23"/>
        </w:rPr>
        <w:t xml:space="preserve"> </w:t>
      </w:r>
      <w:r>
        <w:rPr>
          <w:sz w:val="23"/>
        </w:rPr>
        <w:t>Examination</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422" w:right="143"/>
      </w:pPr>
      <w:r>
        <w:t>§12 Prerequisites for Admission to the Master’s  Examination</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1"/>
          <w:numId w:val="22"/>
        </w:numPr>
        <w:tabs>
          <w:tab w:val="left" w:pos="1474"/>
        </w:tabs>
        <w:spacing w:before="0"/>
        <w:ind w:hanging="350"/>
        <w:rPr>
          <w:sz w:val="23"/>
        </w:rPr>
      </w:pPr>
      <w:r>
        <w:rPr>
          <w:sz w:val="23"/>
        </w:rPr>
        <w:t xml:space="preserve">A candidate may only be admitted to take the master’s examination </w:t>
      </w:r>
      <w:r>
        <w:rPr>
          <w:spacing w:val="21"/>
          <w:sz w:val="23"/>
        </w:rPr>
        <w:t xml:space="preserve"> </w:t>
      </w:r>
      <w:r>
        <w:rPr>
          <w:sz w:val="23"/>
        </w:rPr>
        <w:t>when:</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0"/>
          <w:numId w:val="10"/>
        </w:numPr>
        <w:tabs>
          <w:tab w:val="left" w:pos="1474"/>
        </w:tabs>
        <w:spacing w:before="0" w:line="364" w:lineRule="auto"/>
        <w:ind w:right="391" w:hanging="350"/>
        <w:rPr>
          <w:sz w:val="23"/>
        </w:rPr>
      </w:pPr>
      <w:r>
        <w:rPr>
          <w:sz w:val="23"/>
        </w:rPr>
        <w:t>he/she is registered as a student at the Hochschule für Jüdische Studien, Heidelberg on the non-consecutive Master’s programme in “Jewish Civilizations”</w:t>
      </w:r>
    </w:p>
    <w:p w:rsidR="00DB0AA9" w:rsidRDefault="00DB0AA9">
      <w:pPr>
        <w:pStyle w:val="Textkrper"/>
        <w:rPr>
          <w:sz w:val="22"/>
        </w:rPr>
      </w:pPr>
    </w:p>
    <w:p w:rsidR="00DB0AA9" w:rsidRDefault="008C157B">
      <w:pPr>
        <w:pStyle w:val="Listenabsatz"/>
        <w:numPr>
          <w:ilvl w:val="0"/>
          <w:numId w:val="10"/>
        </w:numPr>
        <w:tabs>
          <w:tab w:val="left" w:pos="1474"/>
        </w:tabs>
        <w:spacing w:line="364" w:lineRule="auto"/>
        <w:ind w:right="382" w:hanging="350"/>
        <w:rPr>
          <w:sz w:val="23"/>
        </w:rPr>
      </w:pPr>
      <w:r>
        <w:rPr>
          <w:sz w:val="23"/>
        </w:rPr>
        <w:t>he/she has not lost his/her eligibility to be examined for the non-consecutive Master’s programme in “Jewish</w:t>
      </w:r>
      <w:r>
        <w:rPr>
          <w:spacing w:val="50"/>
          <w:sz w:val="23"/>
        </w:rPr>
        <w:t xml:space="preserve"> </w:t>
      </w:r>
      <w:r>
        <w:rPr>
          <w:sz w:val="23"/>
        </w:rPr>
        <w:t>Civilizations”</w:t>
      </w:r>
    </w:p>
    <w:p w:rsidR="00DB0AA9" w:rsidRDefault="00DB0AA9">
      <w:pPr>
        <w:pStyle w:val="Textkrper"/>
        <w:rPr>
          <w:sz w:val="22"/>
        </w:rPr>
      </w:pPr>
    </w:p>
    <w:p w:rsidR="00DB0AA9" w:rsidRDefault="008C157B">
      <w:pPr>
        <w:pStyle w:val="Listenabsatz"/>
        <w:numPr>
          <w:ilvl w:val="1"/>
          <w:numId w:val="22"/>
        </w:numPr>
        <w:tabs>
          <w:tab w:val="left" w:pos="1474"/>
        </w:tabs>
        <w:spacing w:line="364" w:lineRule="auto"/>
        <w:ind w:right="98" w:hanging="350"/>
        <w:rPr>
          <w:sz w:val="23"/>
        </w:rPr>
      </w:pPr>
      <w:r>
        <w:rPr>
          <w:sz w:val="23"/>
        </w:rPr>
        <w:t>In order to be admitted to the dissertation, candidates must additionally provide confirmation that they have successfully passed modules (elective modules I and II, the intensive module, free electives) totalling the number of credits stipulated in § 3, para.</w:t>
      </w:r>
      <w:r>
        <w:rPr>
          <w:spacing w:val="35"/>
          <w:sz w:val="23"/>
        </w:rPr>
        <w:t xml:space="preserve"> </w:t>
      </w:r>
      <w:r>
        <w:rPr>
          <w:sz w:val="23"/>
        </w:rPr>
        <w:t>8.</w:t>
      </w:r>
    </w:p>
    <w:p w:rsidR="00DB0AA9" w:rsidRDefault="00DB0AA9">
      <w:pPr>
        <w:pStyle w:val="Textkrper"/>
        <w:rPr>
          <w:sz w:val="22"/>
        </w:rPr>
      </w:pPr>
    </w:p>
    <w:p w:rsidR="00DB0AA9" w:rsidRDefault="008C157B">
      <w:pPr>
        <w:pStyle w:val="Listenabsatz"/>
        <w:numPr>
          <w:ilvl w:val="1"/>
          <w:numId w:val="22"/>
        </w:numPr>
        <w:tabs>
          <w:tab w:val="left" w:pos="1474"/>
        </w:tabs>
        <w:ind w:hanging="350"/>
        <w:rPr>
          <w:sz w:val="23"/>
        </w:rPr>
      </w:pPr>
      <w:r>
        <w:rPr>
          <w:sz w:val="23"/>
        </w:rPr>
        <w:t xml:space="preserve">The final viva may only be taken after the dissertation has been </w:t>
      </w:r>
      <w:r>
        <w:rPr>
          <w:spacing w:val="16"/>
          <w:sz w:val="23"/>
        </w:rPr>
        <w:t xml:space="preserve"> </w:t>
      </w:r>
      <w:r>
        <w:rPr>
          <w:sz w:val="23"/>
        </w:rPr>
        <w:t>submitted.</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422" w:right="143"/>
      </w:pPr>
      <w:r>
        <w:t>§13Admissions Process</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9"/>
        </w:numPr>
        <w:tabs>
          <w:tab w:val="left" w:pos="773"/>
        </w:tabs>
        <w:spacing w:before="0" w:line="364" w:lineRule="auto"/>
        <w:ind w:right="504" w:hanging="350"/>
        <w:rPr>
          <w:sz w:val="23"/>
        </w:rPr>
      </w:pPr>
      <w:r>
        <w:rPr>
          <w:sz w:val="23"/>
        </w:rPr>
        <w:t>Applications should be submitted in writing in English to the Chairman of the Examination</w:t>
      </w:r>
      <w:r>
        <w:rPr>
          <w:spacing w:val="19"/>
          <w:sz w:val="23"/>
        </w:rPr>
        <w:t xml:space="preserve"> </w:t>
      </w:r>
      <w:r>
        <w:rPr>
          <w:sz w:val="23"/>
        </w:rPr>
        <w:t>Board.</w:t>
      </w:r>
    </w:p>
    <w:p w:rsidR="00DB0AA9" w:rsidRDefault="00DB0AA9">
      <w:pPr>
        <w:pStyle w:val="Textkrper"/>
        <w:rPr>
          <w:sz w:val="22"/>
        </w:rPr>
      </w:pPr>
    </w:p>
    <w:p w:rsidR="00DB0AA9" w:rsidRDefault="008C157B">
      <w:pPr>
        <w:pStyle w:val="Textkrper"/>
        <w:spacing w:before="156"/>
        <w:ind w:left="422" w:right="143"/>
      </w:pPr>
      <w:r>
        <w:t>The following should be included in the application:</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8"/>
        </w:numPr>
        <w:tabs>
          <w:tab w:val="left" w:pos="773"/>
        </w:tabs>
        <w:spacing w:before="0" w:line="364" w:lineRule="auto"/>
        <w:ind w:right="184" w:hanging="350"/>
        <w:rPr>
          <w:sz w:val="23"/>
        </w:rPr>
      </w:pPr>
      <w:r>
        <w:rPr>
          <w:sz w:val="23"/>
        </w:rPr>
        <w:t>Evidence of compliance with the admissions requirements as set out in §12, para. 1.</w:t>
      </w:r>
    </w:p>
    <w:p w:rsidR="00DB0AA9" w:rsidRDefault="00DB0AA9">
      <w:pPr>
        <w:spacing w:line="364" w:lineRule="auto"/>
        <w:rPr>
          <w:sz w:val="23"/>
        </w:rPr>
        <w:sectPr w:rsidR="00DB0AA9">
          <w:pgSz w:w="11900" w:h="16840"/>
          <w:pgMar w:top="1600" w:right="1660" w:bottom="1620" w:left="168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0"/>
          <w:numId w:val="8"/>
        </w:numPr>
        <w:tabs>
          <w:tab w:val="left" w:pos="813"/>
        </w:tabs>
        <w:spacing w:before="73" w:line="364" w:lineRule="auto"/>
        <w:ind w:left="812" w:right="291" w:hanging="350"/>
        <w:rPr>
          <w:sz w:val="23"/>
        </w:rPr>
      </w:pPr>
      <w:r>
        <w:rPr>
          <w:sz w:val="23"/>
        </w:rPr>
        <w:t>A declaration as to whether the Candidate has previously failed a master’s examination in the non-consecutive master’s programme in “Jewish Civilizations” or whether the candidate still has examinations to</w:t>
      </w:r>
      <w:r>
        <w:rPr>
          <w:spacing w:val="52"/>
          <w:sz w:val="23"/>
        </w:rPr>
        <w:t xml:space="preserve"> </w:t>
      </w:r>
      <w:r>
        <w:rPr>
          <w:sz w:val="23"/>
        </w:rPr>
        <w:t>complete.</w:t>
      </w:r>
    </w:p>
    <w:p w:rsidR="00DB0AA9" w:rsidRDefault="00DB0AA9">
      <w:pPr>
        <w:pStyle w:val="Textkrper"/>
        <w:rPr>
          <w:sz w:val="22"/>
        </w:rPr>
      </w:pPr>
    </w:p>
    <w:p w:rsidR="00DB0AA9" w:rsidRDefault="008C157B">
      <w:pPr>
        <w:pStyle w:val="Listenabsatz"/>
        <w:numPr>
          <w:ilvl w:val="0"/>
          <w:numId w:val="9"/>
        </w:numPr>
        <w:tabs>
          <w:tab w:val="left" w:pos="813"/>
        </w:tabs>
        <w:spacing w:line="364" w:lineRule="auto"/>
        <w:ind w:left="812" w:right="198" w:hanging="350"/>
        <w:rPr>
          <w:sz w:val="23"/>
        </w:rPr>
      </w:pPr>
      <w:r>
        <w:rPr>
          <w:sz w:val="23"/>
        </w:rPr>
        <w:t xml:space="preserve">Should the Candidate be unable to provide the necessary evidence in the required form, the Examination Board may agree to accept the evidence in another </w:t>
      </w:r>
      <w:r>
        <w:rPr>
          <w:spacing w:val="25"/>
          <w:sz w:val="23"/>
        </w:rPr>
        <w:t xml:space="preserve"> </w:t>
      </w:r>
      <w:r>
        <w:rPr>
          <w:sz w:val="23"/>
        </w:rPr>
        <w:t>format.</w:t>
      </w:r>
    </w:p>
    <w:p w:rsidR="00DB0AA9" w:rsidRDefault="00DB0AA9">
      <w:pPr>
        <w:pStyle w:val="Textkrper"/>
        <w:rPr>
          <w:sz w:val="22"/>
        </w:rPr>
      </w:pPr>
    </w:p>
    <w:p w:rsidR="00DB0AA9" w:rsidRDefault="008C157B">
      <w:pPr>
        <w:pStyle w:val="Listenabsatz"/>
        <w:numPr>
          <w:ilvl w:val="0"/>
          <w:numId w:val="9"/>
        </w:numPr>
        <w:tabs>
          <w:tab w:val="left" w:pos="813"/>
        </w:tabs>
        <w:spacing w:before="154" w:line="364" w:lineRule="auto"/>
        <w:ind w:left="812" w:right="117" w:hanging="350"/>
        <w:rPr>
          <w:sz w:val="23"/>
        </w:rPr>
      </w:pPr>
      <w:r>
        <w:rPr>
          <w:sz w:val="23"/>
        </w:rPr>
        <w:t>The Examination Board should determine on the basis of an application whether it should be accepted or not.  Both decisions to accept or reject an application   should be communicated to the Candidate in writing; in the case of a rejection, reasons why the application has been rejected must be provided and advice on the right to appeal, where applicable, must be</w:t>
      </w:r>
      <w:r>
        <w:rPr>
          <w:spacing w:val="52"/>
          <w:sz w:val="23"/>
        </w:rPr>
        <w:t xml:space="preserve"> </w:t>
      </w:r>
      <w:r>
        <w:rPr>
          <w:sz w:val="23"/>
        </w:rPr>
        <w:t>included.</w:t>
      </w:r>
    </w:p>
    <w:p w:rsidR="00DB0AA9" w:rsidRDefault="00DB0AA9">
      <w:pPr>
        <w:pStyle w:val="Textkrper"/>
        <w:rPr>
          <w:sz w:val="22"/>
        </w:rPr>
      </w:pPr>
    </w:p>
    <w:p w:rsidR="00DB0AA9" w:rsidRDefault="008C157B">
      <w:pPr>
        <w:pStyle w:val="Listenabsatz"/>
        <w:numPr>
          <w:ilvl w:val="0"/>
          <w:numId w:val="9"/>
        </w:numPr>
        <w:tabs>
          <w:tab w:val="left" w:pos="813"/>
        </w:tabs>
        <w:ind w:left="812" w:hanging="350"/>
        <w:rPr>
          <w:sz w:val="23"/>
        </w:rPr>
      </w:pPr>
      <w:r>
        <w:rPr>
          <w:sz w:val="23"/>
        </w:rPr>
        <w:t>Applications may only be rejected</w:t>
      </w:r>
      <w:r>
        <w:rPr>
          <w:spacing w:val="33"/>
          <w:sz w:val="23"/>
        </w:rPr>
        <w:t xml:space="preserve"> </w:t>
      </w:r>
      <w:r>
        <w:rPr>
          <w:sz w:val="23"/>
        </w:rPr>
        <w:t>if:</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7"/>
        </w:numPr>
        <w:tabs>
          <w:tab w:val="left" w:pos="813"/>
        </w:tabs>
        <w:spacing w:before="0"/>
        <w:ind w:hanging="350"/>
        <w:rPr>
          <w:sz w:val="23"/>
        </w:rPr>
      </w:pPr>
      <w:r>
        <w:rPr>
          <w:sz w:val="23"/>
        </w:rPr>
        <w:t xml:space="preserve">The prerequisites as §12, para. 1 have not been fulfilled, </w:t>
      </w:r>
      <w:r>
        <w:rPr>
          <w:spacing w:val="2"/>
          <w:sz w:val="23"/>
        </w:rPr>
        <w:t xml:space="preserve"> </w:t>
      </w:r>
      <w:r>
        <w:rPr>
          <w:sz w:val="23"/>
        </w:rPr>
        <w:t>or</w:t>
      </w:r>
    </w:p>
    <w:p w:rsidR="00DB0AA9" w:rsidRDefault="008C157B">
      <w:pPr>
        <w:pStyle w:val="Listenabsatz"/>
        <w:numPr>
          <w:ilvl w:val="0"/>
          <w:numId w:val="7"/>
        </w:numPr>
        <w:tabs>
          <w:tab w:val="left" w:pos="813"/>
        </w:tabs>
        <w:spacing w:before="138"/>
        <w:ind w:hanging="350"/>
        <w:rPr>
          <w:sz w:val="23"/>
        </w:rPr>
      </w:pPr>
      <w:r>
        <w:rPr>
          <w:sz w:val="23"/>
        </w:rPr>
        <w:t>The documents as para. 1 are incomplete,</w:t>
      </w:r>
      <w:r>
        <w:rPr>
          <w:spacing w:val="48"/>
          <w:sz w:val="23"/>
        </w:rPr>
        <w:t xml:space="preserve"> </w:t>
      </w:r>
      <w:r>
        <w:rPr>
          <w:sz w:val="23"/>
        </w:rPr>
        <w:t>or</w:t>
      </w:r>
    </w:p>
    <w:p w:rsidR="00DB0AA9" w:rsidRDefault="008C157B">
      <w:pPr>
        <w:pStyle w:val="Listenabsatz"/>
        <w:numPr>
          <w:ilvl w:val="0"/>
          <w:numId w:val="7"/>
        </w:numPr>
        <w:tabs>
          <w:tab w:val="left" w:pos="813"/>
        </w:tabs>
        <w:spacing w:before="136" w:line="367" w:lineRule="auto"/>
        <w:ind w:right="145" w:hanging="350"/>
        <w:rPr>
          <w:sz w:val="23"/>
        </w:rPr>
      </w:pPr>
      <w:r>
        <w:rPr>
          <w:sz w:val="23"/>
        </w:rPr>
        <w:t xml:space="preserve">the Candidate has conclusively failed a master’s examination in the non-consecutive programme M.A. Jewish Civilizations or lost his/her eligibility to be examined, </w:t>
      </w:r>
      <w:r>
        <w:rPr>
          <w:spacing w:val="18"/>
          <w:sz w:val="23"/>
        </w:rPr>
        <w:t xml:space="preserve"> </w:t>
      </w:r>
      <w:r>
        <w:rPr>
          <w:sz w:val="23"/>
        </w:rPr>
        <w:t>or</w:t>
      </w:r>
    </w:p>
    <w:p w:rsidR="00DB0AA9" w:rsidRDefault="008C157B">
      <w:pPr>
        <w:pStyle w:val="Listenabsatz"/>
        <w:numPr>
          <w:ilvl w:val="0"/>
          <w:numId w:val="7"/>
        </w:numPr>
        <w:tabs>
          <w:tab w:val="left" w:pos="813"/>
        </w:tabs>
        <w:spacing w:before="1"/>
        <w:ind w:hanging="350"/>
        <w:rPr>
          <w:sz w:val="23"/>
        </w:rPr>
      </w:pPr>
      <w:r>
        <w:rPr>
          <w:sz w:val="23"/>
        </w:rPr>
        <w:t>The Candidate is involved in an on-going</w:t>
      </w:r>
      <w:r>
        <w:rPr>
          <w:spacing w:val="57"/>
          <w:sz w:val="23"/>
        </w:rPr>
        <w:t xml:space="preserve"> </w:t>
      </w:r>
      <w:r>
        <w:rPr>
          <w:sz w:val="23"/>
        </w:rPr>
        <w:t>examination.</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111"/>
      </w:pPr>
      <w:r>
        <w:t>§14 Scope and Format of the Examination</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6"/>
        </w:numPr>
        <w:tabs>
          <w:tab w:val="left" w:pos="813"/>
        </w:tabs>
        <w:spacing w:before="0"/>
        <w:ind w:hanging="350"/>
        <w:rPr>
          <w:sz w:val="23"/>
        </w:rPr>
      </w:pPr>
      <w:r>
        <w:rPr>
          <w:sz w:val="23"/>
        </w:rPr>
        <w:t>An examination consists</w:t>
      </w:r>
      <w:r>
        <w:rPr>
          <w:spacing w:val="30"/>
          <w:sz w:val="23"/>
        </w:rPr>
        <w:t xml:space="preserve"> </w:t>
      </w:r>
      <w:r>
        <w:rPr>
          <w:sz w:val="23"/>
        </w:rPr>
        <w:t>of:</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5"/>
        </w:numPr>
        <w:tabs>
          <w:tab w:val="left" w:pos="813"/>
        </w:tabs>
        <w:spacing w:before="0" w:line="364" w:lineRule="auto"/>
        <w:ind w:right="497" w:hanging="350"/>
        <w:rPr>
          <w:sz w:val="23"/>
        </w:rPr>
      </w:pPr>
      <w:r>
        <w:rPr>
          <w:sz w:val="23"/>
        </w:rPr>
        <w:t>successful participation in the modules listed the appendix with corresponding courses</w:t>
      </w:r>
    </w:p>
    <w:p w:rsidR="00DB0AA9" w:rsidRDefault="008C157B">
      <w:pPr>
        <w:pStyle w:val="Listenabsatz"/>
        <w:numPr>
          <w:ilvl w:val="0"/>
          <w:numId w:val="5"/>
        </w:numPr>
        <w:tabs>
          <w:tab w:val="left" w:pos="813"/>
        </w:tabs>
        <w:spacing w:before="4"/>
        <w:ind w:hanging="350"/>
        <w:rPr>
          <w:sz w:val="23"/>
        </w:rPr>
      </w:pPr>
      <w:r>
        <w:rPr>
          <w:sz w:val="23"/>
        </w:rPr>
        <w:t>the</w:t>
      </w:r>
      <w:r>
        <w:rPr>
          <w:spacing w:val="12"/>
          <w:sz w:val="23"/>
        </w:rPr>
        <w:t xml:space="preserve"> </w:t>
      </w:r>
      <w:r>
        <w:rPr>
          <w:sz w:val="23"/>
        </w:rPr>
        <w:t>dissertation</w:t>
      </w:r>
    </w:p>
    <w:p w:rsidR="00DB0AA9" w:rsidRDefault="008C157B">
      <w:pPr>
        <w:pStyle w:val="Listenabsatz"/>
        <w:numPr>
          <w:ilvl w:val="0"/>
          <w:numId w:val="5"/>
        </w:numPr>
        <w:tabs>
          <w:tab w:val="left" w:pos="813"/>
        </w:tabs>
        <w:spacing w:before="141"/>
        <w:ind w:hanging="350"/>
        <w:rPr>
          <w:sz w:val="23"/>
        </w:rPr>
      </w:pPr>
      <w:r>
        <w:rPr>
          <w:sz w:val="23"/>
        </w:rPr>
        <w:t>the final</w:t>
      </w:r>
      <w:r>
        <w:rPr>
          <w:spacing w:val="11"/>
          <w:sz w:val="23"/>
        </w:rPr>
        <w:t xml:space="preserve"> </w:t>
      </w:r>
      <w:r>
        <w:rPr>
          <w:sz w:val="23"/>
        </w:rPr>
        <w:t>viva</w:t>
      </w:r>
    </w:p>
    <w:p w:rsidR="00DB0AA9" w:rsidRDefault="00DB0AA9">
      <w:pPr>
        <w:rPr>
          <w:sz w:val="23"/>
        </w:rPr>
        <w:sectPr w:rsidR="00DB0AA9">
          <w:pgSz w:w="11900" w:h="16840"/>
          <w:pgMar w:top="1600" w:right="1620" w:bottom="1620" w:left="164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0"/>
          <w:numId w:val="6"/>
        </w:numPr>
        <w:tabs>
          <w:tab w:val="left" w:pos="813"/>
        </w:tabs>
        <w:spacing w:before="73" w:line="364" w:lineRule="auto"/>
        <w:ind w:right="265" w:hanging="350"/>
        <w:rPr>
          <w:sz w:val="23"/>
        </w:rPr>
      </w:pPr>
      <w:r>
        <w:rPr>
          <w:sz w:val="23"/>
        </w:rPr>
        <w:t xml:space="preserve">Under para. 1, no. 1, examinations are taken within the framework of each individual course and may take the form of a written examination or a viva. The type and length of an examination is determined by the lecturer in charge of the course and should be declared at the beginning of the course at the </w:t>
      </w:r>
      <w:r>
        <w:rPr>
          <w:spacing w:val="15"/>
          <w:sz w:val="23"/>
        </w:rPr>
        <w:t xml:space="preserve"> </w:t>
      </w:r>
      <w:r>
        <w:rPr>
          <w:sz w:val="23"/>
        </w:rPr>
        <w:t>latest.</w:t>
      </w:r>
    </w:p>
    <w:p w:rsidR="00DB0AA9" w:rsidRDefault="00DB0AA9">
      <w:pPr>
        <w:pStyle w:val="Textkrper"/>
        <w:rPr>
          <w:sz w:val="22"/>
        </w:rPr>
      </w:pPr>
    </w:p>
    <w:p w:rsidR="00DB0AA9" w:rsidRDefault="008C157B">
      <w:pPr>
        <w:pStyle w:val="Listenabsatz"/>
        <w:numPr>
          <w:ilvl w:val="0"/>
          <w:numId w:val="6"/>
        </w:numPr>
        <w:tabs>
          <w:tab w:val="left" w:pos="813"/>
        </w:tabs>
        <w:ind w:hanging="350"/>
        <w:rPr>
          <w:sz w:val="23"/>
        </w:rPr>
      </w:pPr>
      <w:r>
        <w:rPr>
          <w:sz w:val="23"/>
        </w:rPr>
        <w:t xml:space="preserve">The master’s examination must be taken in the following </w:t>
      </w:r>
      <w:r>
        <w:rPr>
          <w:spacing w:val="10"/>
          <w:sz w:val="23"/>
        </w:rPr>
        <w:t xml:space="preserve"> </w:t>
      </w:r>
      <w:r>
        <w:rPr>
          <w:sz w:val="23"/>
        </w:rPr>
        <w:t>order</w:t>
      </w:r>
    </w:p>
    <w:p w:rsidR="00DB0AA9" w:rsidRDefault="00DB0AA9">
      <w:pPr>
        <w:pStyle w:val="Textkrper"/>
        <w:rPr>
          <w:sz w:val="22"/>
        </w:rPr>
      </w:pPr>
    </w:p>
    <w:p w:rsidR="00DB0AA9" w:rsidRDefault="00DB0AA9">
      <w:pPr>
        <w:pStyle w:val="Textkrper"/>
        <w:spacing w:before="10"/>
        <w:rPr>
          <w:sz w:val="24"/>
        </w:rPr>
      </w:pPr>
    </w:p>
    <w:p w:rsidR="00DB0AA9" w:rsidRDefault="008C157B">
      <w:pPr>
        <w:pStyle w:val="Textkrper"/>
        <w:spacing w:line="367" w:lineRule="auto"/>
        <w:ind w:left="111" w:right="2838"/>
      </w:pPr>
      <w:r>
        <w:t>Examinations taking place during the course (para. 1, # 1) The dissertation (para. 1, # 2)</w:t>
      </w:r>
    </w:p>
    <w:p w:rsidR="00DB0AA9" w:rsidRDefault="008C157B">
      <w:pPr>
        <w:pStyle w:val="Textkrper"/>
        <w:spacing w:before="1"/>
        <w:ind w:left="111" w:right="501"/>
      </w:pPr>
      <w:r>
        <w:t>The final viva (para. 1, # 3)</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6"/>
        </w:numPr>
        <w:tabs>
          <w:tab w:val="left" w:pos="813"/>
        </w:tabs>
        <w:spacing w:before="0"/>
        <w:ind w:hanging="350"/>
        <w:rPr>
          <w:sz w:val="23"/>
        </w:rPr>
      </w:pPr>
      <w:r>
        <w:rPr>
          <w:sz w:val="23"/>
        </w:rPr>
        <w:t>§8 para. 2 is correspondingly</w:t>
      </w:r>
      <w:r>
        <w:rPr>
          <w:spacing w:val="35"/>
          <w:sz w:val="23"/>
        </w:rPr>
        <w:t xml:space="preserve"> </w:t>
      </w:r>
      <w:r>
        <w:rPr>
          <w:sz w:val="23"/>
        </w:rPr>
        <w:t>valid.</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111" w:right="501"/>
      </w:pPr>
      <w:r>
        <w:t>§15 The Dissertation</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4"/>
        </w:numPr>
        <w:tabs>
          <w:tab w:val="left" w:pos="813"/>
        </w:tabs>
        <w:spacing w:before="0" w:line="364" w:lineRule="auto"/>
        <w:ind w:right="298" w:hanging="350"/>
        <w:rPr>
          <w:sz w:val="23"/>
        </w:rPr>
      </w:pPr>
      <w:r>
        <w:rPr>
          <w:sz w:val="23"/>
        </w:rPr>
        <w:t>The dissertation should show that the Candidate is capable of independently tackling a problem from within the area of Jewish Studies, within a set period of time, using academic</w:t>
      </w:r>
      <w:r>
        <w:rPr>
          <w:spacing w:val="35"/>
          <w:sz w:val="23"/>
        </w:rPr>
        <w:t xml:space="preserve"> </w:t>
      </w:r>
      <w:r>
        <w:rPr>
          <w:sz w:val="23"/>
        </w:rPr>
        <w:t>methodology.</w:t>
      </w:r>
    </w:p>
    <w:p w:rsidR="00DB0AA9" w:rsidRDefault="00DB0AA9">
      <w:pPr>
        <w:pStyle w:val="Textkrper"/>
        <w:rPr>
          <w:sz w:val="22"/>
        </w:rPr>
      </w:pPr>
    </w:p>
    <w:p w:rsidR="00DB0AA9" w:rsidRDefault="008C157B">
      <w:pPr>
        <w:pStyle w:val="Listenabsatz"/>
        <w:numPr>
          <w:ilvl w:val="0"/>
          <w:numId w:val="4"/>
        </w:numPr>
        <w:tabs>
          <w:tab w:val="left" w:pos="813"/>
        </w:tabs>
        <w:spacing w:line="364" w:lineRule="auto"/>
        <w:ind w:right="106" w:hanging="350"/>
        <w:rPr>
          <w:sz w:val="23"/>
        </w:rPr>
      </w:pPr>
      <w:r>
        <w:rPr>
          <w:sz w:val="23"/>
        </w:rPr>
        <w:t>The dissertation in the non-consecutive programme M.A. Jewish Civilizations should  be written in one of the following subject divisions: biblical studies and Jewish interpretation of the Bible; Talmud, Codices and rabbinical literature; history of  the Jewish people; Jewish literature; Jewish philosophy and social history; Jewish art; Jewish religious education, pedagogy or religious instruction or Hebrew Linguistics. It may focus on one specific subject or include several subject areas. The candidate must have previously written an essay in the chosen subject area(s). All authorized examiners may supervise the dissertation as § 5, para. 1, first sentence.</w:t>
      </w:r>
    </w:p>
    <w:p w:rsidR="00DB0AA9" w:rsidRDefault="00DB0AA9">
      <w:pPr>
        <w:pStyle w:val="Textkrper"/>
        <w:rPr>
          <w:sz w:val="22"/>
        </w:rPr>
      </w:pPr>
    </w:p>
    <w:p w:rsidR="00DB0AA9" w:rsidRDefault="008C157B">
      <w:pPr>
        <w:pStyle w:val="Listenabsatz"/>
        <w:numPr>
          <w:ilvl w:val="0"/>
          <w:numId w:val="4"/>
        </w:numPr>
        <w:tabs>
          <w:tab w:val="left" w:pos="813"/>
        </w:tabs>
        <w:spacing w:line="367" w:lineRule="auto"/>
        <w:ind w:right="140" w:hanging="350"/>
        <w:rPr>
          <w:sz w:val="23"/>
        </w:rPr>
      </w:pPr>
      <w:r>
        <w:rPr>
          <w:sz w:val="23"/>
        </w:rPr>
        <w:t xml:space="preserve">The Candidate must begin the dissertation or submit an application setting-out the topic of the dissertation to the Chairman of the Examination Board no later </w:t>
      </w:r>
      <w:r>
        <w:rPr>
          <w:spacing w:val="23"/>
          <w:sz w:val="23"/>
        </w:rPr>
        <w:t xml:space="preserve"> </w:t>
      </w:r>
      <w:r>
        <w:rPr>
          <w:sz w:val="23"/>
        </w:rPr>
        <w:t>that</w:t>
      </w:r>
    </w:p>
    <w:p w:rsidR="00DB0AA9" w:rsidRDefault="00DB0AA9">
      <w:pPr>
        <w:spacing w:line="367" w:lineRule="auto"/>
        <w:rPr>
          <w:sz w:val="23"/>
        </w:rPr>
        <w:sectPr w:rsidR="00DB0AA9">
          <w:pgSz w:w="11900" w:h="16840"/>
          <w:pgMar w:top="1600" w:right="1640" w:bottom="1620" w:left="164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Textkrper"/>
        <w:spacing w:before="73" w:line="364" w:lineRule="auto"/>
        <w:ind w:left="772" w:right="134"/>
      </w:pPr>
      <w:r>
        <w:t>two weeks after completing/submitting his/her last examination/assignment as § 9 and 10. Failure to meet this stated deadline will result in the dissertation being automatically marked as “insufficient” (5,0) unless the Candidate was not responsible for the failure to adhere to the</w:t>
      </w:r>
      <w:r>
        <w:rPr>
          <w:spacing w:val="51"/>
        </w:rPr>
        <w:t xml:space="preserve"> </w:t>
      </w:r>
      <w:r>
        <w:t>deadline.</w:t>
      </w:r>
    </w:p>
    <w:p w:rsidR="00DB0AA9" w:rsidRDefault="00DB0AA9">
      <w:pPr>
        <w:pStyle w:val="Textkrper"/>
        <w:rPr>
          <w:sz w:val="22"/>
        </w:rPr>
      </w:pPr>
    </w:p>
    <w:p w:rsidR="00DB0AA9" w:rsidRDefault="008C157B">
      <w:pPr>
        <w:pStyle w:val="Listenabsatz"/>
        <w:numPr>
          <w:ilvl w:val="0"/>
          <w:numId w:val="4"/>
        </w:numPr>
        <w:tabs>
          <w:tab w:val="left" w:pos="773"/>
        </w:tabs>
        <w:spacing w:line="364" w:lineRule="auto"/>
        <w:ind w:left="772" w:right="131" w:hanging="350"/>
        <w:rPr>
          <w:sz w:val="23"/>
        </w:rPr>
      </w:pPr>
      <w:r>
        <w:rPr>
          <w:sz w:val="23"/>
        </w:rPr>
        <w:t xml:space="preserve">The topic of the dissertation should be directed and supervised by an examiner at the suggestion of the Candidate as §5 para. 1, first sentence.  Upon application,   the Chairman of the Examination Board should ensure that the Candidate receives  a topic for the dissertation in good time.  The Candidate is given the opportunity  to make suggestions as to the topic, this does not, however, preclude that suggestions will be accepted.  The start date for the dissertation should be  recorded </w:t>
      </w:r>
      <w:r>
        <w:rPr>
          <w:spacing w:val="2"/>
          <w:sz w:val="23"/>
        </w:rPr>
        <w:t xml:space="preserve">by </w:t>
      </w:r>
      <w:r>
        <w:rPr>
          <w:sz w:val="23"/>
        </w:rPr>
        <w:t>the Chairman of the Examination</w:t>
      </w:r>
      <w:r>
        <w:rPr>
          <w:spacing w:val="47"/>
          <w:sz w:val="23"/>
        </w:rPr>
        <w:t xml:space="preserve"> </w:t>
      </w:r>
      <w:r>
        <w:rPr>
          <w:sz w:val="23"/>
        </w:rPr>
        <w:t>Board.</w:t>
      </w:r>
    </w:p>
    <w:p w:rsidR="00DB0AA9" w:rsidRDefault="00DB0AA9">
      <w:pPr>
        <w:pStyle w:val="Textkrper"/>
        <w:rPr>
          <w:sz w:val="22"/>
        </w:rPr>
      </w:pPr>
    </w:p>
    <w:p w:rsidR="00DB0AA9" w:rsidRDefault="008C157B">
      <w:pPr>
        <w:pStyle w:val="Listenabsatz"/>
        <w:numPr>
          <w:ilvl w:val="0"/>
          <w:numId w:val="4"/>
        </w:numPr>
        <w:tabs>
          <w:tab w:val="left" w:pos="773"/>
        </w:tabs>
        <w:spacing w:line="364" w:lineRule="auto"/>
        <w:ind w:left="772" w:right="172" w:hanging="350"/>
        <w:rPr>
          <w:sz w:val="23"/>
        </w:rPr>
      </w:pPr>
      <w:r>
        <w:rPr>
          <w:sz w:val="23"/>
        </w:rPr>
        <w:t xml:space="preserve">The Candidate may, within the first four weeks after officially beginning work on the dissertation, apply (once), giving good reasons, to resubmit a different </w:t>
      </w:r>
      <w:r>
        <w:rPr>
          <w:spacing w:val="22"/>
          <w:sz w:val="23"/>
        </w:rPr>
        <w:t xml:space="preserve"> </w:t>
      </w:r>
      <w:r>
        <w:rPr>
          <w:sz w:val="23"/>
        </w:rPr>
        <w:t>topic.</w:t>
      </w:r>
    </w:p>
    <w:p w:rsidR="00DB0AA9" w:rsidRDefault="00DB0AA9">
      <w:pPr>
        <w:pStyle w:val="Textkrper"/>
        <w:rPr>
          <w:sz w:val="22"/>
        </w:rPr>
      </w:pPr>
    </w:p>
    <w:p w:rsidR="00DB0AA9" w:rsidRDefault="008C157B">
      <w:pPr>
        <w:pStyle w:val="Listenabsatz"/>
        <w:numPr>
          <w:ilvl w:val="0"/>
          <w:numId w:val="4"/>
        </w:numPr>
        <w:tabs>
          <w:tab w:val="left" w:pos="773"/>
        </w:tabs>
        <w:spacing w:line="364" w:lineRule="auto"/>
        <w:ind w:left="772" w:right="256" w:hanging="350"/>
        <w:rPr>
          <w:sz w:val="23"/>
        </w:rPr>
      </w:pPr>
      <w:r>
        <w:rPr>
          <w:sz w:val="23"/>
        </w:rPr>
        <w:t>The time designated for working on the dissertation from the official start date is five months.  In exceptional circumstances, the deadline may be extended by up  to two months by the Examination Board with the consent of the supervisor. If  the new deadline is not adhered to, the dissertation will automatically be marked as “insufficient” (5,0) unless the Candidate was not responsible for the failure to adhere to the</w:t>
      </w:r>
      <w:r>
        <w:rPr>
          <w:spacing w:val="20"/>
          <w:sz w:val="23"/>
        </w:rPr>
        <w:t xml:space="preserve"> </w:t>
      </w:r>
      <w:r>
        <w:rPr>
          <w:sz w:val="23"/>
        </w:rPr>
        <w:t>deadline.</w:t>
      </w:r>
    </w:p>
    <w:p w:rsidR="00DB0AA9" w:rsidRDefault="00DB0AA9">
      <w:pPr>
        <w:pStyle w:val="Textkrper"/>
        <w:rPr>
          <w:sz w:val="22"/>
        </w:rPr>
      </w:pPr>
    </w:p>
    <w:p w:rsidR="00DB0AA9" w:rsidRDefault="008C157B">
      <w:pPr>
        <w:pStyle w:val="Listenabsatz"/>
        <w:numPr>
          <w:ilvl w:val="0"/>
          <w:numId w:val="4"/>
        </w:numPr>
        <w:tabs>
          <w:tab w:val="left" w:pos="773"/>
        </w:tabs>
        <w:spacing w:line="364" w:lineRule="auto"/>
        <w:ind w:left="772" w:right="109" w:hanging="350"/>
        <w:rPr>
          <w:sz w:val="23"/>
        </w:rPr>
      </w:pPr>
      <w:r>
        <w:rPr>
          <w:sz w:val="23"/>
        </w:rPr>
        <w:t>The topic, scope of the task and length of the dissertation should be limited so that the time allowed for working on the dissertation is sufficient to enable the   deadline to be adhered</w:t>
      </w:r>
      <w:r>
        <w:rPr>
          <w:spacing w:val="27"/>
          <w:sz w:val="23"/>
        </w:rPr>
        <w:t xml:space="preserve"> </w:t>
      </w:r>
      <w:r>
        <w:rPr>
          <w:sz w:val="23"/>
        </w:rPr>
        <w:t>to.</w:t>
      </w:r>
    </w:p>
    <w:p w:rsidR="00DB0AA9" w:rsidRDefault="00DB0AA9">
      <w:pPr>
        <w:pStyle w:val="Textkrper"/>
        <w:rPr>
          <w:sz w:val="22"/>
        </w:rPr>
      </w:pPr>
    </w:p>
    <w:p w:rsidR="00DB0AA9" w:rsidRDefault="008C157B">
      <w:pPr>
        <w:pStyle w:val="Listenabsatz"/>
        <w:numPr>
          <w:ilvl w:val="0"/>
          <w:numId w:val="4"/>
        </w:numPr>
        <w:tabs>
          <w:tab w:val="left" w:pos="773"/>
        </w:tabs>
        <w:spacing w:before="154" w:line="367" w:lineRule="auto"/>
        <w:ind w:left="772" w:right="117" w:hanging="350"/>
        <w:rPr>
          <w:sz w:val="23"/>
        </w:rPr>
      </w:pPr>
      <w:r>
        <w:rPr>
          <w:sz w:val="23"/>
        </w:rPr>
        <w:t>The dissertation should not exceed 150,000 characters (including footnotes but   not spaces, appendices [publications, pictures, maps etc.] or the bibliography). With an average of 6 characters per word, this corresponds to c. 25,000 words and with an average of 2,300 characters per page, c. 65</w:t>
      </w:r>
      <w:r>
        <w:rPr>
          <w:spacing w:val="57"/>
          <w:sz w:val="23"/>
        </w:rPr>
        <w:t xml:space="preserve"> </w:t>
      </w:r>
      <w:r>
        <w:rPr>
          <w:sz w:val="23"/>
        </w:rPr>
        <w:t>pages.</w:t>
      </w:r>
    </w:p>
    <w:p w:rsidR="00DB0AA9" w:rsidRDefault="00DB0AA9">
      <w:pPr>
        <w:spacing w:line="367" w:lineRule="auto"/>
        <w:rPr>
          <w:sz w:val="23"/>
        </w:rPr>
        <w:sectPr w:rsidR="00DB0AA9">
          <w:pgSz w:w="11900" w:h="16840"/>
          <w:pgMar w:top="1600" w:right="1640" w:bottom="1620" w:left="1680" w:header="0" w:footer="1422" w:gutter="0"/>
          <w:cols w:space="720"/>
        </w:sectPr>
      </w:pPr>
    </w:p>
    <w:p w:rsidR="00DB0AA9" w:rsidRDefault="00DB0AA9">
      <w:pPr>
        <w:pStyle w:val="Textkrper"/>
        <w:rPr>
          <w:sz w:val="20"/>
        </w:rPr>
      </w:pPr>
    </w:p>
    <w:p w:rsidR="00DB0AA9" w:rsidRDefault="00DB0AA9">
      <w:pPr>
        <w:pStyle w:val="Textkrper"/>
        <w:rPr>
          <w:sz w:val="20"/>
        </w:rPr>
      </w:pPr>
    </w:p>
    <w:p w:rsidR="00DB0AA9" w:rsidRDefault="00DB0AA9">
      <w:pPr>
        <w:pStyle w:val="Textkrper"/>
        <w:rPr>
          <w:sz w:val="20"/>
        </w:rPr>
      </w:pPr>
    </w:p>
    <w:p w:rsidR="00DB0AA9" w:rsidRDefault="00DB0AA9">
      <w:pPr>
        <w:pStyle w:val="Textkrper"/>
        <w:spacing w:before="8"/>
        <w:rPr>
          <w:sz w:val="19"/>
        </w:rPr>
      </w:pPr>
    </w:p>
    <w:p w:rsidR="00DB0AA9" w:rsidRDefault="008C157B">
      <w:pPr>
        <w:pStyle w:val="Listenabsatz"/>
        <w:numPr>
          <w:ilvl w:val="0"/>
          <w:numId w:val="4"/>
        </w:numPr>
        <w:tabs>
          <w:tab w:val="left" w:pos="773"/>
        </w:tabs>
        <w:spacing w:before="0" w:line="364" w:lineRule="auto"/>
        <w:ind w:left="772" w:right="144" w:hanging="350"/>
        <w:rPr>
          <w:sz w:val="23"/>
        </w:rPr>
      </w:pPr>
      <w:r>
        <w:rPr>
          <w:sz w:val="23"/>
        </w:rPr>
        <w:t xml:space="preserve">The dissertation should be written in English. With the agreement of those involved in the examination of the dissertation and the Examination Board, it may be possible to write the dissertation in (an)other </w:t>
      </w:r>
      <w:r>
        <w:rPr>
          <w:spacing w:val="3"/>
          <w:sz w:val="23"/>
        </w:rPr>
        <w:t xml:space="preserve"> </w:t>
      </w:r>
      <w:r>
        <w:rPr>
          <w:sz w:val="23"/>
        </w:rPr>
        <w:t>language(s).</w:t>
      </w:r>
    </w:p>
    <w:p w:rsidR="00DB0AA9" w:rsidRDefault="00DB0AA9">
      <w:pPr>
        <w:pStyle w:val="Textkrper"/>
        <w:rPr>
          <w:sz w:val="22"/>
        </w:rPr>
      </w:pPr>
    </w:p>
    <w:p w:rsidR="00DB0AA9" w:rsidRDefault="008C157B">
      <w:pPr>
        <w:pStyle w:val="Listenabsatz"/>
        <w:numPr>
          <w:ilvl w:val="0"/>
          <w:numId w:val="4"/>
        </w:numPr>
        <w:tabs>
          <w:tab w:val="left" w:pos="1473"/>
          <w:tab w:val="left" w:pos="1474"/>
        </w:tabs>
        <w:ind w:left="1473" w:hanging="1051"/>
        <w:rPr>
          <w:sz w:val="23"/>
        </w:rPr>
      </w:pPr>
      <w:r>
        <w:rPr>
          <w:sz w:val="23"/>
        </w:rPr>
        <w:t xml:space="preserve">The candidate must include a declaration along with the dissertation </w:t>
      </w:r>
      <w:r>
        <w:rPr>
          <w:spacing w:val="15"/>
          <w:sz w:val="23"/>
        </w:rPr>
        <w:t xml:space="preserve"> </w:t>
      </w:r>
      <w:r>
        <w:rPr>
          <w:sz w:val="23"/>
        </w:rPr>
        <w:t>that:</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0"/>
          <w:numId w:val="20"/>
        </w:numPr>
        <w:tabs>
          <w:tab w:val="left" w:pos="772"/>
          <w:tab w:val="left" w:pos="773"/>
        </w:tabs>
        <w:spacing w:before="0" w:line="367" w:lineRule="auto"/>
        <w:ind w:right="221" w:hanging="350"/>
        <w:rPr>
          <w:sz w:val="23"/>
        </w:rPr>
      </w:pPr>
      <w:r>
        <w:rPr>
          <w:sz w:val="23"/>
        </w:rPr>
        <w:t>the dissertation represents his/her own work and he/she has not received any help other than that</w:t>
      </w:r>
      <w:r>
        <w:rPr>
          <w:spacing w:val="20"/>
          <w:sz w:val="23"/>
        </w:rPr>
        <w:t xml:space="preserve"> </w:t>
      </w:r>
      <w:r>
        <w:rPr>
          <w:sz w:val="23"/>
        </w:rPr>
        <w:t>permitted</w:t>
      </w:r>
    </w:p>
    <w:p w:rsidR="00DB0AA9" w:rsidRDefault="008C157B">
      <w:pPr>
        <w:pStyle w:val="Listenabsatz"/>
        <w:numPr>
          <w:ilvl w:val="0"/>
          <w:numId w:val="20"/>
        </w:numPr>
        <w:tabs>
          <w:tab w:val="left" w:pos="772"/>
          <w:tab w:val="left" w:pos="773"/>
        </w:tabs>
        <w:spacing w:before="1"/>
        <w:ind w:hanging="350"/>
        <w:rPr>
          <w:sz w:val="23"/>
        </w:rPr>
      </w:pPr>
      <w:r>
        <w:rPr>
          <w:sz w:val="23"/>
        </w:rPr>
        <w:t xml:space="preserve">the dissertation has not been previously submitted for examination </w:t>
      </w:r>
      <w:r>
        <w:rPr>
          <w:spacing w:val="16"/>
          <w:sz w:val="23"/>
        </w:rPr>
        <w:t xml:space="preserve"> </w:t>
      </w:r>
      <w:r>
        <w:rPr>
          <w:sz w:val="23"/>
        </w:rPr>
        <w:t>elsewhere</w:t>
      </w:r>
    </w:p>
    <w:p w:rsidR="00DB0AA9" w:rsidRDefault="008C157B">
      <w:pPr>
        <w:pStyle w:val="Listenabsatz"/>
        <w:numPr>
          <w:ilvl w:val="0"/>
          <w:numId w:val="20"/>
        </w:numPr>
        <w:tabs>
          <w:tab w:val="left" w:pos="772"/>
          <w:tab w:val="left" w:pos="773"/>
        </w:tabs>
        <w:spacing w:before="141"/>
        <w:ind w:hanging="350"/>
        <w:rPr>
          <w:sz w:val="23"/>
        </w:rPr>
      </w:pPr>
      <w:r>
        <w:rPr>
          <w:sz w:val="23"/>
        </w:rPr>
        <w:t>the dissertation has not yet been</w:t>
      </w:r>
      <w:r>
        <w:rPr>
          <w:spacing w:val="38"/>
          <w:sz w:val="23"/>
        </w:rPr>
        <w:t xml:space="preserve"> </w:t>
      </w:r>
      <w:r>
        <w:rPr>
          <w:sz w:val="23"/>
        </w:rPr>
        <w:t>published</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0"/>
          <w:numId w:val="4"/>
        </w:numPr>
        <w:tabs>
          <w:tab w:val="left" w:pos="1473"/>
          <w:tab w:val="left" w:pos="1474"/>
        </w:tabs>
        <w:spacing w:before="0"/>
        <w:ind w:left="1473" w:hanging="1051"/>
        <w:rPr>
          <w:sz w:val="23"/>
        </w:rPr>
      </w:pPr>
      <w:r>
        <w:rPr>
          <w:sz w:val="23"/>
        </w:rPr>
        <w:t>The dissertation should include a summary in</w:t>
      </w:r>
      <w:r>
        <w:rPr>
          <w:spacing w:val="54"/>
          <w:sz w:val="23"/>
        </w:rPr>
        <w:t xml:space="preserve"> </w:t>
      </w:r>
      <w:r>
        <w:rPr>
          <w:sz w:val="23"/>
        </w:rPr>
        <w:t>English</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4"/>
        </w:numPr>
        <w:tabs>
          <w:tab w:val="left" w:pos="1473"/>
          <w:tab w:val="left" w:pos="1474"/>
        </w:tabs>
        <w:spacing w:before="0" w:line="364" w:lineRule="auto"/>
        <w:ind w:left="772" w:right="325" w:hanging="350"/>
        <w:rPr>
          <w:sz w:val="23"/>
        </w:rPr>
      </w:pPr>
      <w:r>
        <w:rPr>
          <w:sz w:val="23"/>
        </w:rPr>
        <w:t xml:space="preserve">Three bound copies of the dissertation should be submitted punctually to the Examination Board.  The date of submission should be </w:t>
      </w:r>
      <w:r>
        <w:rPr>
          <w:spacing w:val="9"/>
          <w:sz w:val="23"/>
        </w:rPr>
        <w:t xml:space="preserve"> </w:t>
      </w:r>
      <w:r>
        <w:rPr>
          <w:sz w:val="23"/>
        </w:rPr>
        <w:t>recorded.</w:t>
      </w:r>
    </w:p>
    <w:p w:rsidR="00DB0AA9" w:rsidRDefault="00DB0AA9">
      <w:pPr>
        <w:pStyle w:val="Textkrper"/>
        <w:rPr>
          <w:sz w:val="22"/>
        </w:rPr>
      </w:pPr>
    </w:p>
    <w:p w:rsidR="00DB0AA9" w:rsidRDefault="008C157B">
      <w:pPr>
        <w:pStyle w:val="Listenabsatz"/>
        <w:numPr>
          <w:ilvl w:val="0"/>
          <w:numId w:val="4"/>
        </w:numPr>
        <w:tabs>
          <w:tab w:val="left" w:pos="1473"/>
          <w:tab w:val="left" w:pos="1474"/>
        </w:tabs>
        <w:spacing w:before="154" w:line="364" w:lineRule="auto"/>
        <w:ind w:left="772" w:right="117" w:hanging="350"/>
        <w:rPr>
          <w:sz w:val="23"/>
        </w:rPr>
      </w:pPr>
      <w:r>
        <w:rPr>
          <w:sz w:val="23"/>
        </w:rPr>
        <w:t>The dissertation should be marked by two markers, one of whom, as § 3, para. 1, point 1, of the statutes of the Hochschule für Jüdische Studien,   Heidelberg, must be a Hochschule instructor. The first examiner should be the supervisor of the dissertation. The second examiner should be appointed by the Examination Board.  The Candidate has the right to suggest a second examiner,  this does not, however mean that the Examination Board is bound to accept the Candidate’s suggestion(s). The Chairman of the Examination Board should ensure that the Candidate is informed of the names of the examiners in good time. The marking process should not exceed 6</w:t>
      </w:r>
      <w:r>
        <w:rPr>
          <w:spacing w:val="44"/>
          <w:sz w:val="23"/>
        </w:rPr>
        <w:t xml:space="preserve"> </w:t>
      </w:r>
      <w:r>
        <w:rPr>
          <w:sz w:val="23"/>
        </w:rPr>
        <w:t>weeks.</w:t>
      </w:r>
    </w:p>
    <w:p w:rsidR="00DB0AA9" w:rsidRDefault="00DB0AA9">
      <w:pPr>
        <w:pStyle w:val="Textkrper"/>
        <w:rPr>
          <w:sz w:val="22"/>
        </w:rPr>
      </w:pPr>
    </w:p>
    <w:p w:rsidR="00DB0AA9" w:rsidRDefault="008C157B">
      <w:pPr>
        <w:pStyle w:val="Listenabsatz"/>
        <w:numPr>
          <w:ilvl w:val="0"/>
          <w:numId w:val="4"/>
        </w:numPr>
        <w:tabs>
          <w:tab w:val="left" w:pos="1473"/>
          <w:tab w:val="left" w:pos="1474"/>
        </w:tabs>
        <w:spacing w:before="154" w:line="367" w:lineRule="auto"/>
        <w:ind w:left="772" w:right="148" w:hanging="350"/>
        <w:rPr>
          <w:sz w:val="23"/>
        </w:rPr>
      </w:pPr>
      <w:r>
        <w:rPr>
          <w:sz w:val="23"/>
        </w:rPr>
        <w:t xml:space="preserve">The mark is made up of the sum of both markers’ marks; §11 is correspondingly valid in this instance. In the case of differences of more than one classification between the marks awarded </w:t>
      </w:r>
      <w:r>
        <w:rPr>
          <w:spacing w:val="2"/>
          <w:sz w:val="23"/>
        </w:rPr>
        <w:t xml:space="preserve">by </w:t>
      </w:r>
      <w:r>
        <w:rPr>
          <w:sz w:val="23"/>
        </w:rPr>
        <w:t xml:space="preserve">the two markers, the Examination Board should determine the final mark to be awarded after listening to </w:t>
      </w:r>
      <w:r>
        <w:rPr>
          <w:spacing w:val="21"/>
          <w:sz w:val="23"/>
        </w:rPr>
        <w:t xml:space="preserve"> </w:t>
      </w:r>
      <w:r>
        <w:rPr>
          <w:sz w:val="23"/>
        </w:rPr>
        <w:t>both</w:t>
      </w:r>
    </w:p>
    <w:p w:rsidR="00DB0AA9" w:rsidRDefault="00DB0AA9">
      <w:pPr>
        <w:spacing w:line="367" w:lineRule="auto"/>
        <w:rPr>
          <w:sz w:val="23"/>
        </w:rPr>
        <w:sectPr w:rsidR="00DB0AA9">
          <w:pgSz w:w="11900" w:h="16840"/>
          <w:pgMar w:top="1600" w:right="1620" w:bottom="1620" w:left="168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Textkrper"/>
        <w:spacing w:before="73" w:line="364" w:lineRule="auto"/>
        <w:ind w:left="772" w:right="143"/>
      </w:pPr>
      <w:r>
        <w:t>markers’ reasons why they have awarded particular marks. Under such circumstances, the Examination Board may consult a third  marker.</w:t>
      </w:r>
    </w:p>
    <w:p w:rsidR="00DB0AA9" w:rsidRDefault="00DB0AA9">
      <w:pPr>
        <w:pStyle w:val="Textkrper"/>
        <w:rPr>
          <w:sz w:val="22"/>
        </w:rPr>
      </w:pPr>
    </w:p>
    <w:p w:rsidR="00DB0AA9" w:rsidRDefault="008C157B">
      <w:pPr>
        <w:pStyle w:val="Listenabsatz"/>
        <w:numPr>
          <w:ilvl w:val="0"/>
          <w:numId w:val="4"/>
        </w:numPr>
        <w:tabs>
          <w:tab w:val="left" w:pos="1473"/>
          <w:tab w:val="left" w:pos="1474"/>
        </w:tabs>
        <w:spacing w:line="364" w:lineRule="auto"/>
        <w:ind w:left="772" w:right="252" w:hanging="350"/>
        <w:rPr>
          <w:sz w:val="23"/>
        </w:rPr>
      </w:pPr>
      <w:r>
        <w:rPr>
          <w:sz w:val="23"/>
        </w:rPr>
        <w:t xml:space="preserve">Should the dissertation be marked as “insufficient” (5,0), it may be resubmitted with a new topic; resubmission with the same topic is not permitted. It is not permissible to resubmit the dissertation more than once, as §18, para. </w:t>
      </w:r>
      <w:r>
        <w:rPr>
          <w:spacing w:val="19"/>
          <w:sz w:val="23"/>
        </w:rPr>
        <w:t xml:space="preserve"> </w:t>
      </w:r>
      <w:r>
        <w:rPr>
          <w:sz w:val="23"/>
        </w:rPr>
        <w:t>1.</w:t>
      </w:r>
    </w:p>
    <w:p w:rsidR="00DB0AA9" w:rsidRDefault="00DB0AA9">
      <w:pPr>
        <w:pStyle w:val="Textkrper"/>
        <w:rPr>
          <w:sz w:val="22"/>
        </w:rPr>
      </w:pPr>
    </w:p>
    <w:p w:rsidR="00DB0AA9" w:rsidRDefault="008C157B">
      <w:pPr>
        <w:pStyle w:val="Textkrper"/>
        <w:spacing w:before="154"/>
        <w:ind w:left="422" w:right="143"/>
      </w:pPr>
      <w:r>
        <w:t>§ 16 Final Viva</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1"/>
          <w:numId w:val="4"/>
        </w:numPr>
        <w:tabs>
          <w:tab w:val="left" w:pos="1474"/>
        </w:tabs>
        <w:spacing w:before="0" w:line="364" w:lineRule="auto"/>
        <w:ind w:right="103" w:hanging="350"/>
        <w:rPr>
          <w:sz w:val="23"/>
        </w:rPr>
      </w:pPr>
      <w:r>
        <w:rPr>
          <w:sz w:val="23"/>
        </w:rPr>
        <w:t>The final viva should demonstrate that the Candidate recognizes the links between the examined areas and can address academic problems to these connections. Furthermore, it should be established, whether the Candidate possesses core, as well as in-depth knowledge of the topics of the  examined</w:t>
      </w:r>
      <w:r>
        <w:rPr>
          <w:spacing w:val="16"/>
          <w:sz w:val="23"/>
        </w:rPr>
        <w:t xml:space="preserve"> </w:t>
      </w:r>
      <w:r>
        <w:rPr>
          <w:sz w:val="23"/>
        </w:rPr>
        <w:t>areas.</w:t>
      </w:r>
    </w:p>
    <w:p w:rsidR="00DB0AA9" w:rsidRDefault="00DB0AA9">
      <w:pPr>
        <w:pStyle w:val="Textkrper"/>
        <w:rPr>
          <w:sz w:val="22"/>
        </w:rPr>
      </w:pPr>
    </w:p>
    <w:p w:rsidR="00DB0AA9" w:rsidRDefault="008C157B">
      <w:pPr>
        <w:pStyle w:val="Listenabsatz"/>
        <w:numPr>
          <w:ilvl w:val="1"/>
          <w:numId w:val="4"/>
        </w:numPr>
        <w:tabs>
          <w:tab w:val="left" w:pos="1474"/>
        </w:tabs>
        <w:spacing w:line="364" w:lineRule="auto"/>
        <w:ind w:right="164" w:hanging="350"/>
        <w:rPr>
          <w:sz w:val="23"/>
        </w:rPr>
      </w:pPr>
      <w:r>
        <w:rPr>
          <w:sz w:val="23"/>
        </w:rPr>
        <w:t>The final viva should be conducted by two examiners. The Candidate has the right to suggest examiners but this does not mean that the suggestions must be accepted. The Chairman should ensure that the Candidate is informed of the names of the examiners in good</w:t>
      </w:r>
      <w:r>
        <w:rPr>
          <w:spacing w:val="52"/>
          <w:sz w:val="23"/>
        </w:rPr>
        <w:t xml:space="preserve"> </w:t>
      </w:r>
      <w:r>
        <w:rPr>
          <w:sz w:val="23"/>
        </w:rPr>
        <w:t>time.</w:t>
      </w:r>
    </w:p>
    <w:p w:rsidR="00DB0AA9" w:rsidRDefault="00DB0AA9">
      <w:pPr>
        <w:pStyle w:val="Textkrper"/>
        <w:rPr>
          <w:sz w:val="22"/>
        </w:rPr>
      </w:pPr>
    </w:p>
    <w:p w:rsidR="00DB0AA9" w:rsidRDefault="008C157B">
      <w:pPr>
        <w:pStyle w:val="Listenabsatz"/>
        <w:numPr>
          <w:ilvl w:val="1"/>
          <w:numId w:val="4"/>
        </w:numPr>
        <w:tabs>
          <w:tab w:val="left" w:pos="1474"/>
        </w:tabs>
        <w:spacing w:line="364" w:lineRule="auto"/>
        <w:ind w:right="182" w:hanging="350"/>
        <w:rPr>
          <w:sz w:val="23"/>
        </w:rPr>
      </w:pPr>
      <w:r>
        <w:rPr>
          <w:sz w:val="23"/>
        </w:rPr>
        <w:t>The final viva must take place no later than four weeks after th</w:t>
      </w:r>
      <w:r w:rsidR="002631D1">
        <w:rPr>
          <w:sz w:val="23"/>
        </w:rPr>
        <w:t>e submission of the survey</w:t>
      </w:r>
      <w:bookmarkStart w:id="0" w:name="_GoBack"/>
      <w:bookmarkEnd w:id="0"/>
      <w:r>
        <w:rPr>
          <w:sz w:val="23"/>
        </w:rPr>
        <w:t>, as § 14, para. 1, no. 2. Failure to observe this deadline will result in the final viva being marked as “insufficient” (5,0), unless the Candidate was not responsible for the failure to adhere to the</w:t>
      </w:r>
      <w:r>
        <w:rPr>
          <w:spacing w:val="9"/>
          <w:sz w:val="23"/>
        </w:rPr>
        <w:t xml:space="preserve"> </w:t>
      </w:r>
      <w:r>
        <w:rPr>
          <w:sz w:val="23"/>
        </w:rPr>
        <w:t>deadline.</w:t>
      </w:r>
    </w:p>
    <w:p w:rsidR="00DB0AA9" w:rsidRDefault="00DB0AA9">
      <w:pPr>
        <w:pStyle w:val="Textkrper"/>
        <w:rPr>
          <w:sz w:val="22"/>
        </w:rPr>
      </w:pPr>
    </w:p>
    <w:p w:rsidR="00DB0AA9" w:rsidRDefault="008C157B">
      <w:pPr>
        <w:pStyle w:val="Listenabsatz"/>
        <w:numPr>
          <w:ilvl w:val="1"/>
          <w:numId w:val="4"/>
        </w:numPr>
        <w:tabs>
          <w:tab w:val="left" w:pos="1474"/>
        </w:tabs>
        <w:spacing w:line="364" w:lineRule="auto"/>
        <w:ind w:right="298" w:hanging="350"/>
        <w:rPr>
          <w:sz w:val="23"/>
        </w:rPr>
      </w:pPr>
      <w:r>
        <w:rPr>
          <w:sz w:val="23"/>
        </w:rPr>
        <w:t>In the final viva the Candidate should show evidence of extensive core knowledge in Jewish Studies as well as in-depth and detailed knowledge in the following</w:t>
      </w:r>
      <w:r>
        <w:rPr>
          <w:spacing w:val="21"/>
          <w:sz w:val="23"/>
        </w:rPr>
        <w:t xml:space="preserve"> </w:t>
      </w:r>
      <w:r>
        <w:rPr>
          <w:sz w:val="23"/>
        </w:rPr>
        <w:t>areas:</w:t>
      </w:r>
    </w:p>
    <w:p w:rsidR="00DB0AA9" w:rsidRDefault="00DB0AA9">
      <w:pPr>
        <w:pStyle w:val="Textkrper"/>
        <w:rPr>
          <w:sz w:val="22"/>
        </w:rPr>
      </w:pPr>
    </w:p>
    <w:p w:rsidR="00DB0AA9" w:rsidRDefault="008C157B">
      <w:pPr>
        <w:pStyle w:val="Listenabsatz"/>
        <w:numPr>
          <w:ilvl w:val="0"/>
          <w:numId w:val="3"/>
        </w:numPr>
        <w:tabs>
          <w:tab w:val="left" w:pos="773"/>
        </w:tabs>
        <w:ind w:hanging="350"/>
        <w:rPr>
          <w:sz w:val="23"/>
        </w:rPr>
      </w:pPr>
      <w:r>
        <w:rPr>
          <w:sz w:val="23"/>
        </w:rPr>
        <w:t xml:space="preserve">interdisciplinary academic problems in the context of Jewish </w:t>
      </w:r>
      <w:r>
        <w:rPr>
          <w:spacing w:val="6"/>
          <w:sz w:val="23"/>
        </w:rPr>
        <w:t xml:space="preserve"> </w:t>
      </w:r>
      <w:r>
        <w:rPr>
          <w:sz w:val="23"/>
        </w:rPr>
        <w:t>Studies</w:t>
      </w:r>
    </w:p>
    <w:p w:rsidR="00DB0AA9" w:rsidRDefault="00DB0AA9">
      <w:pPr>
        <w:rPr>
          <w:sz w:val="23"/>
        </w:rPr>
        <w:sectPr w:rsidR="00DB0AA9">
          <w:pgSz w:w="11900" w:h="16840"/>
          <w:pgMar w:top="1600" w:right="1660" w:bottom="1620" w:left="1680" w:header="0" w:footer="142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0"/>
          <w:numId w:val="3"/>
        </w:numPr>
        <w:tabs>
          <w:tab w:val="left" w:pos="773"/>
        </w:tabs>
        <w:spacing w:before="73" w:line="364" w:lineRule="auto"/>
        <w:ind w:right="206" w:hanging="350"/>
        <w:rPr>
          <w:sz w:val="23"/>
        </w:rPr>
      </w:pPr>
      <w:r>
        <w:rPr>
          <w:sz w:val="23"/>
        </w:rPr>
        <w:t>current cultural-academic theories (Gender theory, memory theory, post-colonial theory etc.) in the context of Jewish</w:t>
      </w:r>
      <w:r>
        <w:rPr>
          <w:spacing w:val="42"/>
          <w:sz w:val="23"/>
        </w:rPr>
        <w:t xml:space="preserve"> </w:t>
      </w:r>
      <w:r>
        <w:rPr>
          <w:sz w:val="23"/>
        </w:rPr>
        <w:t>Studies</w:t>
      </w:r>
    </w:p>
    <w:p w:rsidR="00DB0AA9" w:rsidRDefault="00DB0AA9">
      <w:pPr>
        <w:pStyle w:val="Textkrper"/>
        <w:rPr>
          <w:sz w:val="22"/>
        </w:rPr>
      </w:pPr>
    </w:p>
    <w:p w:rsidR="00DB0AA9" w:rsidRDefault="008C157B">
      <w:pPr>
        <w:pStyle w:val="Textkrper"/>
        <w:spacing w:before="156" w:line="364" w:lineRule="auto"/>
        <w:ind w:left="422" w:right="269"/>
      </w:pPr>
      <w:r>
        <w:t>With the agreement of the examiners, the Candidate should suggest two topics from the areas named. This does not constitute a claim on the part of the Candidate, to limit the content of the examination to the topics he/she  suggests.</w:t>
      </w:r>
    </w:p>
    <w:p w:rsidR="00DB0AA9" w:rsidRDefault="00DB0AA9">
      <w:pPr>
        <w:pStyle w:val="Textkrper"/>
        <w:rPr>
          <w:sz w:val="22"/>
        </w:rPr>
      </w:pPr>
    </w:p>
    <w:p w:rsidR="00DB0AA9" w:rsidRDefault="008C157B">
      <w:pPr>
        <w:pStyle w:val="Listenabsatz"/>
        <w:numPr>
          <w:ilvl w:val="1"/>
          <w:numId w:val="4"/>
        </w:numPr>
        <w:tabs>
          <w:tab w:val="left" w:pos="1474"/>
        </w:tabs>
        <w:spacing w:before="154"/>
        <w:ind w:hanging="350"/>
        <w:rPr>
          <w:sz w:val="23"/>
        </w:rPr>
      </w:pPr>
      <w:r>
        <w:rPr>
          <w:sz w:val="23"/>
        </w:rPr>
        <w:t>The final viva should last c. 60</w:t>
      </w:r>
      <w:r>
        <w:rPr>
          <w:spacing w:val="41"/>
          <w:sz w:val="23"/>
        </w:rPr>
        <w:t xml:space="preserve"> </w:t>
      </w:r>
      <w:r>
        <w:rPr>
          <w:sz w:val="23"/>
        </w:rPr>
        <w:t>minutes.</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1"/>
          <w:numId w:val="4"/>
        </w:numPr>
        <w:tabs>
          <w:tab w:val="left" w:pos="1474"/>
        </w:tabs>
        <w:spacing w:before="0" w:line="364" w:lineRule="auto"/>
        <w:ind w:right="331" w:hanging="350"/>
        <w:rPr>
          <w:sz w:val="23"/>
        </w:rPr>
      </w:pPr>
      <w:r>
        <w:rPr>
          <w:sz w:val="23"/>
        </w:rPr>
        <w:t>The examination will be conducted in English. With the agreement of those participating in the examination, it may be possible for it to be conducted in (an)other language(s). § 3, para. 11 remains unaffected by this.</w:t>
      </w:r>
    </w:p>
    <w:p w:rsidR="00DB0AA9" w:rsidRDefault="00DB0AA9">
      <w:pPr>
        <w:pStyle w:val="Textkrper"/>
        <w:rPr>
          <w:sz w:val="22"/>
        </w:rPr>
      </w:pPr>
    </w:p>
    <w:p w:rsidR="00DB0AA9" w:rsidRDefault="008C157B">
      <w:pPr>
        <w:pStyle w:val="Listenabsatz"/>
        <w:numPr>
          <w:ilvl w:val="1"/>
          <w:numId w:val="4"/>
        </w:numPr>
        <w:tabs>
          <w:tab w:val="left" w:pos="1474"/>
        </w:tabs>
        <w:spacing w:line="364" w:lineRule="auto"/>
        <w:ind w:right="369" w:hanging="350"/>
        <w:rPr>
          <w:sz w:val="23"/>
        </w:rPr>
      </w:pPr>
      <w:r>
        <w:rPr>
          <w:sz w:val="23"/>
        </w:rPr>
        <w:t>The main topics and the results of the viva should be noted on the transcript. The Candidate should be informed of the result at the end of the</w:t>
      </w:r>
      <w:r>
        <w:rPr>
          <w:spacing w:val="16"/>
          <w:sz w:val="23"/>
        </w:rPr>
        <w:t xml:space="preserve"> </w:t>
      </w:r>
      <w:r>
        <w:rPr>
          <w:sz w:val="23"/>
        </w:rPr>
        <w:t>examination.</w:t>
      </w:r>
    </w:p>
    <w:p w:rsidR="00DB0AA9" w:rsidRDefault="00DB0AA9">
      <w:pPr>
        <w:pStyle w:val="Textkrper"/>
        <w:rPr>
          <w:sz w:val="22"/>
        </w:rPr>
      </w:pPr>
    </w:p>
    <w:p w:rsidR="00DB0AA9" w:rsidRDefault="008C157B">
      <w:pPr>
        <w:pStyle w:val="Listenabsatz"/>
        <w:numPr>
          <w:ilvl w:val="1"/>
          <w:numId w:val="4"/>
        </w:numPr>
        <w:tabs>
          <w:tab w:val="left" w:pos="1474"/>
        </w:tabs>
        <w:spacing w:line="364" w:lineRule="auto"/>
        <w:ind w:right="326" w:hanging="350"/>
        <w:rPr>
          <w:sz w:val="23"/>
        </w:rPr>
      </w:pPr>
      <w:r>
        <w:rPr>
          <w:sz w:val="23"/>
        </w:rPr>
        <w:t>Candidates who wish to be examined in the same subject at a later date, may, according to the number of places available, be admitted as a listener. Admission does not permit the Candidate to advise on or make known the results of the examination. On application by the Candidate, with good reasons, the general public may be barred from attending the examination.</w:t>
      </w:r>
    </w:p>
    <w:p w:rsidR="00DB0AA9" w:rsidRDefault="00DB0AA9">
      <w:pPr>
        <w:pStyle w:val="Textkrper"/>
        <w:rPr>
          <w:sz w:val="22"/>
        </w:rPr>
      </w:pPr>
    </w:p>
    <w:p w:rsidR="00DB0AA9" w:rsidRDefault="008C157B">
      <w:pPr>
        <w:pStyle w:val="Listenabsatz"/>
        <w:numPr>
          <w:ilvl w:val="1"/>
          <w:numId w:val="4"/>
        </w:numPr>
        <w:tabs>
          <w:tab w:val="left" w:pos="1474"/>
        </w:tabs>
        <w:spacing w:line="364" w:lineRule="auto"/>
        <w:ind w:right="352" w:hanging="350"/>
        <w:rPr>
          <w:sz w:val="23"/>
        </w:rPr>
      </w:pPr>
      <w:r>
        <w:rPr>
          <w:sz w:val="23"/>
        </w:rPr>
        <w:t>The mark of the final module will be calculated by adding together the marks for the dissertation and the final viva before rounding-up as § 11, para. 3 and weighted in the ratio</w:t>
      </w:r>
      <w:r>
        <w:rPr>
          <w:spacing w:val="41"/>
          <w:sz w:val="23"/>
        </w:rPr>
        <w:t xml:space="preserve"> </w:t>
      </w:r>
      <w:r>
        <w:rPr>
          <w:sz w:val="23"/>
        </w:rPr>
        <w:t>3:1.</w:t>
      </w:r>
    </w:p>
    <w:p w:rsidR="00DB0AA9" w:rsidRDefault="00DB0AA9">
      <w:pPr>
        <w:spacing w:line="364" w:lineRule="auto"/>
        <w:rPr>
          <w:sz w:val="23"/>
        </w:rPr>
        <w:sectPr w:rsidR="00DB0AA9">
          <w:footerReference w:type="default" r:id="rId9"/>
          <w:pgSz w:w="11900" w:h="16840"/>
          <w:pgMar w:top="1600" w:right="1680" w:bottom="1560" w:left="1680" w:header="0" w:footer="1362" w:gutter="0"/>
          <w:pgNumType w:start="20"/>
          <w:cols w:space="720"/>
        </w:sectPr>
      </w:pPr>
    </w:p>
    <w:p w:rsidR="00DB0AA9" w:rsidRDefault="00DB0AA9">
      <w:pPr>
        <w:pStyle w:val="Textkrper"/>
        <w:rPr>
          <w:sz w:val="20"/>
        </w:rPr>
      </w:pPr>
    </w:p>
    <w:p w:rsidR="00DB0AA9" w:rsidRDefault="00DB0AA9">
      <w:pPr>
        <w:pStyle w:val="Textkrper"/>
        <w:rPr>
          <w:sz w:val="20"/>
        </w:rPr>
      </w:pPr>
    </w:p>
    <w:p w:rsidR="00DB0AA9" w:rsidRDefault="00DB0AA9">
      <w:pPr>
        <w:pStyle w:val="Textkrper"/>
        <w:rPr>
          <w:sz w:val="20"/>
        </w:rPr>
      </w:pPr>
    </w:p>
    <w:p w:rsidR="00DB0AA9" w:rsidRDefault="00DB0AA9">
      <w:pPr>
        <w:pStyle w:val="Textkrper"/>
        <w:spacing w:before="8"/>
        <w:rPr>
          <w:sz w:val="19"/>
        </w:rPr>
      </w:pPr>
    </w:p>
    <w:p w:rsidR="00DB0AA9" w:rsidRDefault="008C157B">
      <w:pPr>
        <w:pStyle w:val="Textkrper"/>
        <w:ind w:left="103" w:right="3796"/>
        <w:jc w:val="center"/>
      </w:pPr>
      <w:r>
        <w:t>§ 17 Passing the Examination, Final Overall</w:t>
      </w:r>
      <w:r>
        <w:rPr>
          <w:spacing w:val="55"/>
        </w:rPr>
        <w:t xml:space="preserve"> </w:t>
      </w:r>
      <w:r>
        <w:t>Mark</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2"/>
        </w:numPr>
        <w:tabs>
          <w:tab w:val="left" w:pos="813"/>
        </w:tabs>
        <w:spacing w:before="0" w:line="364" w:lineRule="auto"/>
        <w:ind w:right="222" w:hanging="350"/>
        <w:rPr>
          <w:sz w:val="23"/>
        </w:rPr>
      </w:pPr>
      <w:r>
        <w:rPr>
          <w:sz w:val="23"/>
        </w:rPr>
        <w:t xml:space="preserve">The master’s examination is considered to have been passed when all component examinations as § 14, para. 1, are awarded a mark of at least “sufficient” </w:t>
      </w:r>
      <w:r>
        <w:rPr>
          <w:spacing w:val="23"/>
          <w:sz w:val="23"/>
        </w:rPr>
        <w:t xml:space="preserve"> </w:t>
      </w:r>
      <w:r>
        <w:rPr>
          <w:sz w:val="23"/>
        </w:rPr>
        <w:t>(4,0).</w:t>
      </w:r>
    </w:p>
    <w:p w:rsidR="00DB0AA9" w:rsidRDefault="00DB0AA9">
      <w:pPr>
        <w:pStyle w:val="Textkrper"/>
        <w:rPr>
          <w:sz w:val="22"/>
        </w:rPr>
      </w:pPr>
    </w:p>
    <w:p w:rsidR="00DB0AA9" w:rsidRDefault="008C157B">
      <w:pPr>
        <w:pStyle w:val="Listenabsatz"/>
        <w:numPr>
          <w:ilvl w:val="0"/>
          <w:numId w:val="2"/>
        </w:numPr>
        <w:tabs>
          <w:tab w:val="left" w:pos="813"/>
        </w:tabs>
        <w:spacing w:line="364" w:lineRule="auto"/>
        <w:ind w:right="105" w:hanging="350"/>
        <w:jc w:val="both"/>
        <w:rPr>
          <w:sz w:val="23"/>
        </w:rPr>
      </w:pPr>
      <w:r>
        <w:rPr>
          <w:sz w:val="23"/>
        </w:rPr>
        <w:t xml:space="preserve">As § 11, para. 3, the final overall mark of the master’s examination will calculated by adding together the marks for each module before rounding-up, as § 11, para. 3 and weighted according to the number of credits awarded for </w:t>
      </w:r>
      <w:r>
        <w:rPr>
          <w:spacing w:val="5"/>
          <w:sz w:val="23"/>
        </w:rPr>
        <w:t xml:space="preserve"> </w:t>
      </w:r>
      <w:r>
        <w:rPr>
          <w:sz w:val="23"/>
        </w:rPr>
        <w:t>each.</w:t>
      </w:r>
    </w:p>
    <w:p w:rsidR="00DB0AA9" w:rsidRDefault="00DB0AA9">
      <w:pPr>
        <w:pStyle w:val="Textkrper"/>
        <w:rPr>
          <w:sz w:val="22"/>
        </w:rPr>
      </w:pPr>
    </w:p>
    <w:p w:rsidR="00DB0AA9" w:rsidRDefault="008C157B">
      <w:pPr>
        <w:pStyle w:val="Textkrper"/>
        <w:spacing w:before="156"/>
        <w:ind w:left="462" w:right="501"/>
      </w:pPr>
      <w:r>
        <w:t>§18 Resits and Corresponding Deadlines</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1"/>
          <w:numId w:val="2"/>
        </w:numPr>
        <w:tabs>
          <w:tab w:val="left" w:pos="1514"/>
        </w:tabs>
        <w:spacing w:before="0" w:line="364" w:lineRule="auto"/>
        <w:ind w:right="128" w:hanging="350"/>
        <w:rPr>
          <w:sz w:val="23"/>
        </w:rPr>
      </w:pPr>
      <w:r>
        <w:rPr>
          <w:sz w:val="23"/>
        </w:rPr>
        <w:t>Candidates may only retake failed examinations or examinations marked  as failed, once. Failed examinations at other Hochschulen and universities should be taken into account in the event of an application to resit. A maximum of two examinations taking place during the course may be   resat a second time in exceptional cases given well-founded reasons. The decision whether or not to permit resits rests with the Examination Board. The dissertation may not be resubmitted more than  once.</w:t>
      </w:r>
    </w:p>
    <w:p w:rsidR="00DB0AA9" w:rsidRDefault="00DB0AA9">
      <w:pPr>
        <w:pStyle w:val="Textkrper"/>
        <w:rPr>
          <w:sz w:val="22"/>
        </w:rPr>
      </w:pPr>
    </w:p>
    <w:p w:rsidR="00DB0AA9" w:rsidRDefault="008C157B">
      <w:pPr>
        <w:pStyle w:val="Listenabsatz"/>
        <w:numPr>
          <w:ilvl w:val="1"/>
          <w:numId w:val="2"/>
        </w:numPr>
        <w:tabs>
          <w:tab w:val="left" w:pos="1514"/>
        </w:tabs>
        <w:ind w:hanging="350"/>
        <w:rPr>
          <w:sz w:val="23"/>
        </w:rPr>
      </w:pPr>
      <w:r>
        <w:rPr>
          <w:sz w:val="23"/>
        </w:rPr>
        <w:t xml:space="preserve">Examinations considered to have been passed may not be </w:t>
      </w:r>
      <w:r>
        <w:rPr>
          <w:spacing w:val="2"/>
          <w:sz w:val="23"/>
        </w:rPr>
        <w:t xml:space="preserve"> </w:t>
      </w:r>
      <w:r>
        <w:rPr>
          <w:sz w:val="23"/>
        </w:rPr>
        <w:t>resat.</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1"/>
          <w:numId w:val="2"/>
        </w:numPr>
        <w:tabs>
          <w:tab w:val="left" w:pos="1514"/>
        </w:tabs>
        <w:spacing w:before="0" w:line="364" w:lineRule="auto"/>
        <w:ind w:right="204" w:hanging="350"/>
        <w:rPr>
          <w:sz w:val="23"/>
        </w:rPr>
      </w:pPr>
      <w:r>
        <w:rPr>
          <w:sz w:val="23"/>
        </w:rPr>
        <w:t>Failed examinations must be resat at the latest by the end of the following semester. Failure to abide by this deadline will result in the candidate losing his/her eligibility to be examined, unless the candidate was not responsible for the failure to observe the</w:t>
      </w:r>
      <w:r>
        <w:rPr>
          <w:spacing w:val="45"/>
          <w:sz w:val="23"/>
        </w:rPr>
        <w:t xml:space="preserve"> </w:t>
      </w:r>
      <w:r>
        <w:rPr>
          <w:sz w:val="23"/>
        </w:rPr>
        <w:t>deadline.</w:t>
      </w:r>
    </w:p>
    <w:p w:rsidR="00DB0AA9" w:rsidRDefault="00DB0AA9">
      <w:pPr>
        <w:pStyle w:val="Textkrper"/>
        <w:rPr>
          <w:sz w:val="22"/>
        </w:rPr>
      </w:pPr>
    </w:p>
    <w:p w:rsidR="00DB0AA9" w:rsidRDefault="008C157B">
      <w:pPr>
        <w:pStyle w:val="Listenabsatz"/>
        <w:numPr>
          <w:ilvl w:val="1"/>
          <w:numId w:val="2"/>
        </w:numPr>
        <w:tabs>
          <w:tab w:val="left" w:pos="1514"/>
        </w:tabs>
        <w:spacing w:before="154" w:line="367" w:lineRule="auto"/>
        <w:ind w:right="659" w:hanging="350"/>
        <w:rPr>
          <w:sz w:val="23"/>
        </w:rPr>
      </w:pPr>
      <w:r>
        <w:rPr>
          <w:sz w:val="23"/>
        </w:rPr>
        <w:t>The final failure of a compulsory module will result in the Candidate being barred from completing the degree</w:t>
      </w:r>
      <w:r>
        <w:rPr>
          <w:spacing w:val="56"/>
          <w:sz w:val="23"/>
        </w:rPr>
        <w:t xml:space="preserve"> </w:t>
      </w:r>
      <w:r>
        <w:rPr>
          <w:sz w:val="23"/>
        </w:rPr>
        <w:t>programme.</w:t>
      </w:r>
    </w:p>
    <w:p w:rsidR="00DB0AA9" w:rsidRDefault="00DB0AA9">
      <w:pPr>
        <w:spacing w:line="367" w:lineRule="auto"/>
        <w:rPr>
          <w:sz w:val="23"/>
        </w:rPr>
        <w:sectPr w:rsidR="00DB0AA9">
          <w:pgSz w:w="11900" w:h="16840"/>
          <w:pgMar w:top="1600" w:right="1640" w:bottom="1620" w:left="1640" w:header="0" w:footer="136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1"/>
          <w:numId w:val="2"/>
        </w:numPr>
        <w:tabs>
          <w:tab w:val="left" w:pos="1474"/>
        </w:tabs>
        <w:spacing w:before="73" w:line="364" w:lineRule="auto"/>
        <w:ind w:left="1473" w:right="184" w:hanging="350"/>
        <w:rPr>
          <w:sz w:val="23"/>
        </w:rPr>
      </w:pPr>
      <w:r>
        <w:rPr>
          <w:sz w:val="23"/>
        </w:rPr>
        <w:t xml:space="preserve">Should the dissertation be marked as “insufficient” (5,0), the Candidate must begin work on a new topic not later than four weeks after having been informed of the failure of the first dissertation.  Failure to observe this deadline will result in the dissertation being marked as “insufficient” (5,0), unless the candidate was not responsible for the failure to observe the deadline. Upon request, the Examination Board should make the final decision on this matter. § 15 is correspondingly valid in this </w:t>
      </w:r>
      <w:r>
        <w:rPr>
          <w:spacing w:val="8"/>
          <w:sz w:val="23"/>
        </w:rPr>
        <w:t xml:space="preserve"> </w:t>
      </w:r>
      <w:r>
        <w:rPr>
          <w:sz w:val="23"/>
        </w:rPr>
        <w:t>case.</w:t>
      </w:r>
    </w:p>
    <w:p w:rsidR="00DB0AA9" w:rsidRDefault="00DB0AA9">
      <w:pPr>
        <w:pStyle w:val="Textkrper"/>
        <w:rPr>
          <w:sz w:val="22"/>
        </w:rPr>
      </w:pPr>
    </w:p>
    <w:p w:rsidR="00DB0AA9" w:rsidRDefault="008C157B">
      <w:pPr>
        <w:pStyle w:val="Textkrper"/>
        <w:spacing w:before="156"/>
        <w:ind w:left="422" w:right="134"/>
      </w:pPr>
      <w:r>
        <w:t>§19 Master’s Transcript and Certificate</w:t>
      </w:r>
    </w:p>
    <w:p w:rsidR="00DB0AA9" w:rsidRDefault="00DB0AA9">
      <w:pPr>
        <w:pStyle w:val="Textkrper"/>
        <w:rPr>
          <w:sz w:val="22"/>
        </w:rPr>
      </w:pPr>
    </w:p>
    <w:p w:rsidR="00DB0AA9" w:rsidRDefault="00DB0AA9">
      <w:pPr>
        <w:pStyle w:val="Textkrper"/>
        <w:spacing w:before="1"/>
        <w:rPr>
          <w:sz w:val="25"/>
        </w:rPr>
      </w:pPr>
    </w:p>
    <w:p w:rsidR="00DB0AA9" w:rsidRDefault="008C157B">
      <w:pPr>
        <w:pStyle w:val="Listenabsatz"/>
        <w:numPr>
          <w:ilvl w:val="0"/>
          <w:numId w:val="1"/>
        </w:numPr>
        <w:tabs>
          <w:tab w:val="left" w:pos="1474"/>
        </w:tabs>
        <w:spacing w:before="0" w:line="364" w:lineRule="auto"/>
        <w:ind w:right="254" w:hanging="350"/>
        <w:rPr>
          <w:sz w:val="23"/>
        </w:rPr>
      </w:pPr>
      <w:r>
        <w:rPr>
          <w:sz w:val="23"/>
        </w:rPr>
        <w:t>Within four weeks of the master’s examination having been passed, a bilingual transcript in German and English will be issued, which will include a description of the individual modules with the individual marks achieved within them (marks as § 11, para. 3 plus numerical value), as well as the credits allocated to each module, the topic of and mark awarded to the dissertation and the final overall mark of the master’s examination. The transcript should record the date on which the last examination was taken and be signed by the Vice-Chancellor of the Hochschule für Jüdische Studien, Heidelberg and a representative of the Partnership</w:t>
      </w:r>
      <w:r>
        <w:rPr>
          <w:spacing w:val="21"/>
          <w:sz w:val="23"/>
        </w:rPr>
        <w:t xml:space="preserve"> </w:t>
      </w:r>
      <w:r>
        <w:rPr>
          <w:sz w:val="23"/>
        </w:rPr>
        <w:t>Committee.</w:t>
      </w:r>
    </w:p>
    <w:p w:rsidR="00DB0AA9" w:rsidRDefault="00DB0AA9">
      <w:pPr>
        <w:pStyle w:val="Textkrper"/>
        <w:rPr>
          <w:sz w:val="22"/>
        </w:rPr>
      </w:pPr>
    </w:p>
    <w:p w:rsidR="00DB0AA9" w:rsidRDefault="008C157B">
      <w:pPr>
        <w:pStyle w:val="Listenabsatz"/>
        <w:numPr>
          <w:ilvl w:val="0"/>
          <w:numId w:val="1"/>
        </w:numPr>
        <w:tabs>
          <w:tab w:val="left" w:pos="1474"/>
        </w:tabs>
        <w:spacing w:line="364" w:lineRule="auto"/>
        <w:ind w:right="142" w:hanging="350"/>
        <w:rPr>
          <w:sz w:val="23"/>
        </w:rPr>
      </w:pPr>
      <w:r>
        <w:rPr>
          <w:sz w:val="23"/>
        </w:rPr>
        <w:t>A diploma supplement in German and English will be included along with the transcript which should contain further information on the content of the courses studied and the course of studies followed and with regards to content should follow the framework established by the “European Diploma Supplement</w:t>
      </w:r>
      <w:r>
        <w:rPr>
          <w:spacing w:val="31"/>
          <w:sz w:val="23"/>
        </w:rPr>
        <w:t xml:space="preserve"> </w:t>
      </w:r>
      <w:r>
        <w:rPr>
          <w:sz w:val="23"/>
        </w:rPr>
        <w:t>Model”.</w:t>
      </w:r>
    </w:p>
    <w:p w:rsidR="00DB0AA9" w:rsidRDefault="00DB0AA9">
      <w:pPr>
        <w:pStyle w:val="Textkrper"/>
        <w:rPr>
          <w:sz w:val="22"/>
        </w:rPr>
      </w:pPr>
    </w:p>
    <w:p w:rsidR="00DB0AA9" w:rsidRDefault="008C157B">
      <w:pPr>
        <w:pStyle w:val="Listenabsatz"/>
        <w:numPr>
          <w:ilvl w:val="0"/>
          <w:numId w:val="1"/>
        </w:numPr>
        <w:tabs>
          <w:tab w:val="left" w:pos="1474"/>
        </w:tabs>
        <w:spacing w:before="154" w:line="367" w:lineRule="auto"/>
        <w:ind w:right="113" w:hanging="350"/>
        <w:rPr>
          <w:sz w:val="23"/>
        </w:rPr>
      </w:pPr>
      <w:r>
        <w:rPr>
          <w:sz w:val="23"/>
        </w:rPr>
        <w:t xml:space="preserve">At the same time as the transcript, a bilingual certificate in German and English will be issued. This will provide the certification for the awarding of the academic degree of Master of Arts. The certificate should be signed by the Vice-Chancellor of the Hochschule für Jüdische </w:t>
      </w:r>
      <w:r>
        <w:rPr>
          <w:spacing w:val="2"/>
          <w:sz w:val="23"/>
        </w:rPr>
        <w:t xml:space="preserve"> </w:t>
      </w:r>
      <w:r>
        <w:rPr>
          <w:sz w:val="23"/>
        </w:rPr>
        <w:t>Studien,</w:t>
      </w:r>
    </w:p>
    <w:p w:rsidR="00DB0AA9" w:rsidRDefault="00DB0AA9">
      <w:pPr>
        <w:spacing w:line="367" w:lineRule="auto"/>
        <w:rPr>
          <w:sz w:val="23"/>
        </w:rPr>
        <w:sectPr w:rsidR="00DB0AA9">
          <w:pgSz w:w="11900" w:h="16840"/>
          <w:pgMar w:top="1600" w:right="1640" w:bottom="1620" w:left="1680" w:header="0" w:footer="136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Textkrper"/>
        <w:spacing w:before="73" w:line="364" w:lineRule="auto"/>
        <w:ind w:left="1473" w:right="143"/>
        <w:jc w:val="both"/>
      </w:pPr>
      <w:r>
        <w:t>Heidelberg and a representative of the Partnership Committee and include the official stamp of the Hochschule für Jüdische Studien, Heidelberg and of the Partnership Committee.</w:t>
      </w:r>
    </w:p>
    <w:p w:rsidR="00DB0AA9" w:rsidRDefault="00DB0AA9">
      <w:pPr>
        <w:pStyle w:val="Textkrper"/>
        <w:rPr>
          <w:sz w:val="22"/>
        </w:rPr>
      </w:pPr>
    </w:p>
    <w:p w:rsidR="00DB0AA9" w:rsidRDefault="008C157B">
      <w:pPr>
        <w:pStyle w:val="Listenabsatz"/>
        <w:numPr>
          <w:ilvl w:val="0"/>
          <w:numId w:val="1"/>
        </w:numPr>
        <w:tabs>
          <w:tab w:val="left" w:pos="1474"/>
        </w:tabs>
        <w:spacing w:line="364" w:lineRule="auto"/>
        <w:ind w:right="152" w:hanging="350"/>
        <w:rPr>
          <w:sz w:val="23"/>
        </w:rPr>
      </w:pPr>
      <w:r>
        <w:rPr>
          <w:sz w:val="23"/>
        </w:rPr>
        <w:t>Should the master’s examination ultimately be marked as not having been passed, the Chairman of the Examination Board should inform the Candidate of this in writing and include advice on the right to appeal where applicable. Upon application and upon production of the certification of de-matriculation, the Chairman of the Examination Board should also issue a written confirmation, which should include the marks of examinations passed as well as those which were failed and make it clear that that master’s examination was ultimately not  passed.</w:t>
      </w:r>
    </w:p>
    <w:p w:rsidR="00DB0AA9" w:rsidRDefault="00DB0AA9">
      <w:pPr>
        <w:pStyle w:val="Textkrper"/>
        <w:rPr>
          <w:sz w:val="22"/>
        </w:rPr>
      </w:pPr>
    </w:p>
    <w:p w:rsidR="00DB0AA9" w:rsidRDefault="008C157B">
      <w:pPr>
        <w:pStyle w:val="Listenabsatz"/>
        <w:numPr>
          <w:ilvl w:val="0"/>
          <w:numId w:val="22"/>
        </w:numPr>
        <w:tabs>
          <w:tab w:val="left" w:pos="1123"/>
          <w:tab w:val="left" w:pos="1124"/>
        </w:tabs>
        <w:rPr>
          <w:sz w:val="23"/>
        </w:rPr>
      </w:pPr>
      <w:r>
        <w:rPr>
          <w:sz w:val="23"/>
        </w:rPr>
        <w:t>Concluding</w:t>
      </w:r>
      <w:r>
        <w:rPr>
          <w:spacing w:val="23"/>
          <w:sz w:val="23"/>
        </w:rPr>
        <w:t xml:space="preserve"> </w:t>
      </w:r>
      <w:r>
        <w:rPr>
          <w:sz w:val="23"/>
        </w:rPr>
        <w:t>Regulations</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422" w:right="269"/>
      </w:pPr>
      <w:r>
        <w:t>§20 Void examinations</w:t>
      </w:r>
    </w:p>
    <w:p w:rsidR="00DB0AA9" w:rsidRDefault="00DB0AA9">
      <w:pPr>
        <w:pStyle w:val="Textkrper"/>
        <w:rPr>
          <w:sz w:val="22"/>
        </w:rPr>
      </w:pPr>
    </w:p>
    <w:p w:rsidR="00DB0AA9" w:rsidRDefault="00DB0AA9">
      <w:pPr>
        <w:pStyle w:val="Textkrper"/>
        <w:spacing w:before="10"/>
        <w:rPr>
          <w:sz w:val="24"/>
        </w:rPr>
      </w:pPr>
    </w:p>
    <w:p w:rsidR="00DB0AA9" w:rsidRDefault="008C157B">
      <w:pPr>
        <w:pStyle w:val="Listenabsatz"/>
        <w:numPr>
          <w:ilvl w:val="1"/>
          <w:numId w:val="22"/>
        </w:numPr>
        <w:tabs>
          <w:tab w:val="left" w:pos="1474"/>
        </w:tabs>
        <w:spacing w:before="0" w:line="364" w:lineRule="auto"/>
        <w:ind w:right="175" w:hanging="350"/>
        <w:rPr>
          <w:sz w:val="23"/>
        </w:rPr>
      </w:pPr>
      <w:r>
        <w:rPr>
          <w:sz w:val="23"/>
        </w:rPr>
        <w:t xml:space="preserve">Should the Candidate cheat in an examination and this first be brought to light after the transcript has been issued, the Examination Board may retrospectively correct the corresponding marks for those examinations in which the Candidate’s performance was affected by cheating and the declare the examination(s) whole or partially as having been </w:t>
      </w:r>
      <w:r>
        <w:rPr>
          <w:spacing w:val="2"/>
          <w:sz w:val="23"/>
        </w:rPr>
        <w:t xml:space="preserve"> </w:t>
      </w:r>
      <w:r>
        <w:rPr>
          <w:sz w:val="23"/>
        </w:rPr>
        <w:t>“failed”.</w:t>
      </w:r>
    </w:p>
    <w:p w:rsidR="00DB0AA9" w:rsidRDefault="00DB0AA9">
      <w:pPr>
        <w:pStyle w:val="Textkrper"/>
        <w:rPr>
          <w:sz w:val="22"/>
        </w:rPr>
      </w:pPr>
    </w:p>
    <w:p w:rsidR="00DB0AA9" w:rsidRDefault="008C157B">
      <w:pPr>
        <w:pStyle w:val="Listenabsatz"/>
        <w:numPr>
          <w:ilvl w:val="1"/>
          <w:numId w:val="22"/>
        </w:numPr>
        <w:tabs>
          <w:tab w:val="left" w:pos="1474"/>
        </w:tabs>
        <w:spacing w:line="364" w:lineRule="auto"/>
        <w:ind w:right="213" w:hanging="350"/>
        <w:rPr>
          <w:sz w:val="23"/>
        </w:rPr>
      </w:pPr>
      <w:r>
        <w:rPr>
          <w:sz w:val="23"/>
        </w:rPr>
        <w:t>Should the conditions for admission to an examination not have been complied with, with no implications that the Candidate intended to cheat, and this first be brought to light after the transcript has been issued, this can be resolved should the examination have been passed. The Examination Board must decide whether the Candidate was admitted to the examination as a result of deliberate wrong-doing or  not.</w:t>
      </w:r>
    </w:p>
    <w:p w:rsidR="00DB0AA9" w:rsidRDefault="00DB0AA9">
      <w:pPr>
        <w:spacing w:line="364" w:lineRule="auto"/>
        <w:rPr>
          <w:sz w:val="23"/>
        </w:rPr>
        <w:sectPr w:rsidR="00DB0AA9">
          <w:pgSz w:w="11900" w:h="16840"/>
          <w:pgMar w:top="1600" w:right="1680" w:bottom="1620" w:left="1680" w:header="0" w:footer="1362" w:gutter="0"/>
          <w:cols w:space="720"/>
        </w:sectPr>
      </w:pPr>
    </w:p>
    <w:p w:rsidR="00DB0AA9" w:rsidRDefault="00DB0AA9">
      <w:pPr>
        <w:pStyle w:val="Textkrper"/>
        <w:rPr>
          <w:sz w:val="20"/>
        </w:rPr>
      </w:pPr>
    </w:p>
    <w:p w:rsidR="00DB0AA9" w:rsidRDefault="00DB0AA9">
      <w:pPr>
        <w:pStyle w:val="Textkrper"/>
        <w:spacing w:before="5"/>
        <w:rPr>
          <w:sz w:val="18"/>
        </w:rPr>
      </w:pPr>
    </w:p>
    <w:p w:rsidR="00DB0AA9" w:rsidRDefault="008C157B">
      <w:pPr>
        <w:pStyle w:val="Listenabsatz"/>
        <w:numPr>
          <w:ilvl w:val="1"/>
          <w:numId w:val="22"/>
        </w:numPr>
        <w:tabs>
          <w:tab w:val="left" w:pos="1514"/>
        </w:tabs>
        <w:spacing w:before="73" w:line="364" w:lineRule="auto"/>
        <w:ind w:left="1513" w:right="695" w:hanging="350"/>
        <w:rPr>
          <w:sz w:val="23"/>
        </w:rPr>
      </w:pPr>
      <w:r>
        <w:rPr>
          <w:sz w:val="23"/>
        </w:rPr>
        <w:t>Before such a decision is reached, the Candidate should be given the opportunity to comment on the</w:t>
      </w:r>
      <w:r>
        <w:rPr>
          <w:spacing w:val="43"/>
          <w:sz w:val="23"/>
        </w:rPr>
        <w:t xml:space="preserve"> </w:t>
      </w:r>
      <w:r>
        <w:rPr>
          <w:sz w:val="23"/>
        </w:rPr>
        <w:t>situation.</w:t>
      </w:r>
    </w:p>
    <w:p w:rsidR="00DB0AA9" w:rsidRDefault="00DB0AA9">
      <w:pPr>
        <w:pStyle w:val="Textkrper"/>
        <w:rPr>
          <w:sz w:val="22"/>
        </w:rPr>
      </w:pPr>
    </w:p>
    <w:p w:rsidR="00DB0AA9" w:rsidRDefault="008C157B">
      <w:pPr>
        <w:pStyle w:val="Listenabsatz"/>
        <w:numPr>
          <w:ilvl w:val="1"/>
          <w:numId w:val="22"/>
        </w:numPr>
        <w:tabs>
          <w:tab w:val="left" w:pos="1514"/>
        </w:tabs>
        <w:spacing w:line="364" w:lineRule="auto"/>
        <w:ind w:left="1513" w:right="197" w:hanging="350"/>
        <w:rPr>
          <w:sz w:val="23"/>
        </w:rPr>
      </w:pPr>
      <w:r>
        <w:rPr>
          <w:sz w:val="23"/>
        </w:rPr>
        <w:t xml:space="preserve">The incorrect examination transcript should be withdrawn and if necessary, a new one issued in its place. The master’s certificate should also be withdrawn along with the incorrect master’s transcript if the examination has been declared to have been “failed” on the grounds of cheating. As para. 1 and para. 2, sentence 2, such a decision may only be reached within five years after the examination transcript has been </w:t>
      </w:r>
      <w:r>
        <w:rPr>
          <w:spacing w:val="14"/>
          <w:sz w:val="23"/>
        </w:rPr>
        <w:t xml:space="preserve"> </w:t>
      </w:r>
      <w:r>
        <w:rPr>
          <w:sz w:val="23"/>
        </w:rPr>
        <w:t>issued.</w:t>
      </w:r>
    </w:p>
    <w:p w:rsidR="00DB0AA9" w:rsidRDefault="00DB0AA9">
      <w:pPr>
        <w:pStyle w:val="Textkrper"/>
        <w:rPr>
          <w:sz w:val="22"/>
        </w:rPr>
      </w:pPr>
    </w:p>
    <w:p w:rsidR="00DB0AA9" w:rsidRDefault="008C157B">
      <w:pPr>
        <w:pStyle w:val="Textkrper"/>
        <w:spacing w:before="156"/>
        <w:ind w:left="462" w:right="501"/>
      </w:pPr>
      <w:r>
        <w:t>§21 Feedback on Examinations</w:t>
      </w:r>
    </w:p>
    <w:p w:rsidR="00DB0AA9" w:rsidRDefault="00DB0AA9">
      <w:pPr>
        <w:pStyle w:val="Textkrper"/>
        <w:rPr>
          <w:sz w:val="22"/>
        </w:rPr>
      </w:pPr>
    </w:p>
    <w:p w:rsidR="00DB0AA9" w:rsidRDefault="00DB0AA9">
      <w:pPr>
        <w:pStyle w:val="Textkrper"/>
        <w:spacing w:before="10"/>
        <w:rPr>
          <w:sz w:val="24"/>
        </w:rPr>
      </w:pPr>
    </w:p>
    <w:p w:rsidR="00DB0AA9" w:rsidRDefault="008C157B">
      <w:pPr>
        <w:pStyle w:val="Textkrper"/>
        <w:spacing w:line="364" w:lineRule="auto"/>
        <w:ind w:left="111" w:right="116"/>
      </w:pPr>
      <w:r>
        <w:t>Within a year after the completion of the examination process, upon written application,  the Candidate may receive feedback on his/her written examinations and the comments of examiners on his/her examinations as well as the records of the examinations. The Chairman of the Examination Board should determine the time and place at/on which this feedback should be</w:t>
      </w:r>
      <w:r>
        <w:rPr>
          <w:spacing w:val="25"/>
        </w:rPr>
        <w:t xml:space="preserve"> </w:t>
      </w:r>
      <w:r>
        <w:t>issued.</w:t>
      </w:r>
    </w:p>
    <w:p w:rsidR="00DB0AA9" w:rsidRDefault="00DB0AA9">
      <w:pPr>
        <w:pStyle w:val="Textkrper"/>
        <w:rPr>
          <w:sz w:val="22"/>
        </w:rPr>
      </w:pPr>
    </w:p>
    <w:p w:rsidR="00DB0AA9" w:rsidRDefault="008C157B">
      <w:pPr>
        <w:pStyle w:val="Textkrper"/>
        <w:spacing w:before="156"/>
        <w:ind w:left="462" w:right="501"/>
      </w:pPr>
      <w:r>
        <w:t>§22 Implementation</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tabs>
          <w:tab w:val="left" w:pos="5288"/>
          <w:tab w:val="left" w:pos="5588"/>
          <w:tab w:val="left" w:pos="5886"/>
        </w:tabs>
        <w:ind w:left="462" w:right="501"/>
      </w:pPr>
      <w:r>
        <w:t>These examination regulations are effective</w:t>
      </w:r>
      <w:r>
        <w:rPr>
          <w:spacing w:val="29"/>
        </w:rPr>
        <w:t xml:space="preserve"> </w:t>
      </w:r>
      <w:r>
        <w:t>as</w:t>
      </w:r>
      <w:r>
        <w:rPr>
          <w:spacing w:val="5"/>
        </w:rPr>
        <w:t xml:space="preserve"> </w:t>
      </w:r>
      <w:r>
        <w:t>of April 13th 2011.</w:t>
      </w:r>
    </w:p>
    <w:p w:rsidR="00DB0AA9" w:rsidRDefault="00DB0AA9">
      <w:pPr>
        <w:pStyle w:val="Textkrper"/>
        <w:rPr>
          <w:sz w:val="22"/>
        </w:rPr>
      </w:pPr>
    </w:p>
    <w:p w:rsidR="00DB0AA9" w:rsidRDefault="00DB0AA9">
      <w:pPr>
        <w:pStyle w:val="Textkrper"/>
        <w:spacing w:before="10"/>
        <w:rPr>
          <w:sz w:val="24"/>
        </w:rPr>
      </w:pPr>
    </w:p>
    <w:p w:rsidR="00DB0AA9" w:rsidRDefault="008C157B">
      <w:pPr>
        <w:pStyle w:val="Textkrper"/>
        <w:ind w:left="462" w:right="501"/>
      </w:pPr>
      <w:r>
        <w:t>Appendix:</w:t>
      </w:r>
    </w:p>
    <w:p w:rsidR="00DB0AA9" w:rsidRDefault="00DB0AA9">
      <w:pPr>
        <w:pStyle w:val="Textkrper"/>
        <w:rPr>
          <w:sz w:val="22"/>
        </w:rPr>
      </w:pPr>
    </w:p>
    <w:p w:rsidR="00DB0AA9" w:rsidRDefault="00DB0AA9">
      <w:pPr>
        <w:pStyle w:val="Textkrper"/>
        <w:spacing w:before="1"/>
        <w:rPr>
          <w:sz w:val="25"/>
        </w:rPr>
      </w:pPr>
    </w:p>
    <w:p w:rsidR="00DB0AA9" w:rsidRDefault="008C157B">
      <w:pPr>
        <w:pStyle w:val="Textkrper"/>
        <w:ind w:left="462" w:right="501"/>
      </w:pPr>
      <w:r>
        <w:t>Course outline for the non-consecutive programme: M.A. in Jewish  Civilizations.</w:t>
      </w:r>
    </w:p>
    <w:p w:rsidR="00DB0AA9" w:rsidRDefault="00DB0AA9">
      <w:pPr>
        <w:sectPr w:rsidR="00DB0AA9">
          <w:pgSz w:w="11900" w:h="16840"/>
          <w:pgMar w:top="1600" w:right="1640" w:bottom="1620" w:left="1640" w:header="0" w:footer="1362" w:gutter="0"/>
          <w:cols w:space="720"/>
        </w:sectPr>
      </w:pPr>
    </w:p>
    <w:p w:rsidR="00DB0AA9" w:rsidRDefault="00DB0AA9">
      <w:pPr>
        <w:pStyle w:val="Textkrper"/>
        <w:rPr>
          <w:sz w:val="20"/>
        </w:rPr>
      </w:pPr>
    </w:p>
    <w:p w:rsidR="00DB0AA9" w:rsidRDefault="00DB0AA9">
      <w:pPr>
        <w:pStyle w:val="Textkrper"/>
        <w:spacing w:before="7"/>
        <w:rPr>
          <w:sz w:val="18"/>
        </w:rPr>
      </w:pPr>
    </w:p>
    <w:p w:rsidR="00DB0AA9" w:rsidRDefault="008C157B">
      <w:pPr>
        <w:spacing w:before="74"/>
        <w:ind w:left="131"/>
        <w:rPr>
          <w:b/>
          <w:sz w:val="23"/>
        </w:rPr>
      </w:pPr>
      <w:r>
        <w:rPr>
          <w:b/>
          <w:sz w:val="23"/>
          <w:u w:val="thick"/>
        </w:rPr>
        <w:t>Course Outline for M.A. Jewish Civilizations (Partnership  Programme)</w:t>
      </w:r>
    </w:p>
    <w:p w:rsidR="00DB0AA9" w:rsidRDefault="00DB0AA9">
      <w:pPr>
        <w:pStyle w:val="Textkrper"/>
        <w:spacing w:before="7"/>
        <w:rPr>
          <w:b/>
        </w:r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1"/>
        <w:gridCol w:w="5606"/>
        <w:gridCol w:w="876"/>
        <w:gridCol w:w="701"/>
        <w:gridCol w:w="701"/>
      </w:tblGrid>
      <w:tr w:rsidR="00DB0AA9">
        <w:trPr>
          <w:trHeight w:hRule="exact" w:val="1704"/>
        </w:trPr>
        <w:tc>
          <w:tcPr>
            <w:tcW w:w="1241" w:type="dxa"/>
            <w:tcBorders>
              <w:bottom w:val="single" w:sz="4" w:space="0" w:color="000000"/>
              <w:right w:val="single" w:sz="4" w:space="0" w:color="000000"/>
            </w:tcBorders>
            <w:textDirection w:val="btLr"/>
          </w:tcPr>
          <w:p w:rsidR="00DB0AA9" w:rsidRDefault="00DB0AA9">
            <w:pPr>
              <w:pStyle w:val="TableParagraph"/>
              <w:ind w:left="0"/>
              <w:rPr>
                <w:b/>
              </w:rPr>
            </w:pPr>
          </w:p>
          <w:p w:rsidR="00DB0AA9" w:rsidRDefault="00DB0AA9">
            <w:pPr>
              <w:pStyle w:val="TableParagraph"/>
              <w:ind w:left="0"/>
              <w:rPr>
                <w:b/>
              </w:rPr>
            </w:pPr>
          </w:p>
          <w:p w:rsidR="00DB0AA9" w:rsidRDefault="00DB0AA9">
            <w:pPr>
              <w:pStyle w:val="TableParagraph"/>
              <w:ind w:left="0"/>
              <w:rPr>
                <w:b/>
              </w:rPr>
            </w:pPr>
          </w:p>
          <w:p w:rsidR="00DB0AA9" w:rsidRDefault="008C157B">
            <w:pPr>
              <w:pStyle w:val="TableParagraph"/>
              <w:spacing w:before="132"/>
              <w:ind w:left="335"/>
              <w:rPr>
                <w:b/>
                <w:sz w:val="23"/>
              </w:rPr>
            </w:pPr>
            <w:r>
              <w:rPr>
                <w:b/>
                <w:spacing w:val="-3"/>
                <w:w w:val="101"/>
                <w:sz w:val="23"/>
              </w:rPr>
              <w:t>S</w:t>
            </w:r>
            <w:r>
              <w:rPr>
                <w:b/>
                <w:spacing w:val="-1"/>
                <w:w w:val="101"/>
                <w:sz w:val="23"/>
              </w:rPr>
              <w:t>e</w:t>
            </w:r>
            <w:r>
              <w:rPr>
                <w:b/>
                <w:spacing w:val="2"/>
                <w:w w:val="101"/>
                <w:sz w:val="23"/>
              </w:rPr>
              <w:t>m</w:t>
            </w:r>
            <w:r>
              <w:rPr>
                <w:b/>
                <w:spacing w:val="-1"/>
                <w:w w:val="101"/>
                <w:sz w:val="23"/>
              </w:rPr>
              <w:t>e</w:t>
            </w:r>
            <w:r>
              <w:rPr>
                <w:b/>
                <w:w w:val="101"/>
                <w:sz w:val="23"/>
              </w:rPr>
              <w:t>s</w:t>
            </w:r>
            <w:r>
              <w:rPr>
                <w:b/>
                <w:spacing w:val="-1"/>
                <w:w w:val="101"/>
                <w:sz w:val="23"/>
              </w:rPr>
              <w:t>t</w:t>
            </w:r>
            <w:r>
              <w:rPr>
                <w:b/>
                <w:spacing w:val="1"/>
                <w:w w:val="101"/>
                <w:sz w:val="23"/>
              </w:rPr>
              <w:t>e</w:t>
            </w:r>
            <w:r>
              <w:rPr>
                <w:b/>
                <w:spacing w:val="-3"/>
                <w:w w:val="101"/>
                <w:sz w:val="23"/>
              </w:rPr>
              <w:t>r</w:t>
            </w:r>
            <w:r>
              <w:rPr>
                <w:b/>
                <w:w w:val="101"/>
                <w:sz w:val="23"/>
              </w:rPr>
              <w:t>*</w:t>
            </w:r>
          </w:p>
        </w:tc>
        <w:tc>
          <w:tcPr>
            <w:tcW w:w="5606" w:type="dxa"/>
            <w:tcBorders>
              <w:left w:val="single" w:sz="4" w:space="0" w:color="000000"/>
              <w:bottom w:val="single" w:sz="4" w:space="0" w:color="000000"/>
              <w:right w:val="single" w:sz="4" w:space="0" w:color="000000"/>
            </w:tcBorders>
          </w:tcPr>
          <w:p w:rsidR="00DB0AA9" w:rsidRDefault="00DB0AA9">
            <w:pPr>
              <w:pStyle w:val="TableParagraph"/>
              <w:ind w:left="0"/>
              <w:rPr>
                <w:b/>
              </w:rPr>
            </w:pPr>
          </w:p>
          <w:p w:rsidR="00DB0AA9" w:rsidRDefault="00DB0AA9">
            <w:pPr>
              <w:pStyle w:val="TableParagraph"/>
              <w:ind w:left="0"/>
              <w:rPr>
                <w:b/>
              </w:rPr>
            </w:pPr>
          </w:p>
          <w:p w:rsidR="00DB0AA9" w:rsidRDefault="00DB0AA9">
            <w:pPr>
              <w:pStyle w:val="TableParagraph"/>
              <w:spacing w:before="7"/>
              <w:ind w:left="0"/>
              <w:rPr>
                <w:b/>
                <w:sz w:val="17"/>
              </w:rPr>
            </w:pPr>
          </w:p>
          <w:p w:rsidR="00DB0AA9" w:rsidRDefault="008C157B">
            <w:pPr>
              <w:pStyle w:val="TableParagraph"/>
              <w:spacing w:before="1"/>
              <w:ind w:right="430"/>
              <w:rPr>
                <w:b/>
                <w:sz w:val="23"/>
              </w:rPr>
            </w:pPr>
            <w:r>
              <w:rPr>
                <w:b/>
                <w:sz w:val="23"/>
              </w:rPr>
              <w:t>Modules</w:t>
            </w:r>
          </w:p>
        </w:tc>
        <w:tc>
          <w:tcPr>
            <w:tcW w:w="876" w:type="dxa"/>
            <w:tcBorders>
              <w:left w:val="single" w:sz="4" w:space="0" w:color="000000"/>
              <w:bottom w:val="single" w:sz="4" w:space="0" w:color="000000"/>
              <w:right w:val="single" w:sz="4" w:space="0" w:color="000000"/>
            </w:tcBorders>
            <w:textDirection w:val="btLr"/>
          </w:tcPr>
          <w:p w:rsidR="00DB0AA9" w:rsidRDefault="00DB0AA9">
            <w:pPr>
              <w:pStyle w:val="TableParagraph"/>
              <w:spacing w:before="2"/>
              <w:ind w:left="0"/>
              <w:rPr>
                <w:b/>
              </w:rPr>
            </w:pPr>
          </w:p>
          <w:p w:rsidR="00DB0AA9" w:rsidRDefault="008C157B">
            <w:pPr>
              <w:pStyle w:val="TableParagraph"/>
              <w:spacing w:line="249" w:lineRule="auto"/>
              <w:ind w:left="129" w:right="113" w:firstLine="100"/>
              <w:rPr>
                <w:b/>
                <w:sz w:val="23"/>
              </w:rPr>
            </w:pPr>
            <w:r>
              <w:rPr>
                <w:b/>
                <w:spacing w:val="-1"/>
                <w:w w:val="101"/>
                <w:sz w:val="23"/>
              </w:rPr>
              <w:t>C</w:t>
            </w:r>
            <w:r>
              <w:rPr>
                <w:b/>
                <w:w w:val="101"/>
                <w:sz w:val="23"/>
              </w:rPr>
              <w:t>o</w:t>
            </w:r>
            <w:r>
              <w:rPr>
                <w:b/>
                <w:spacing w:val="-1"/>
                <w:w w:val="101"/>
                <w:sz w:val="23"/>
              </w:rPr>
              <w:t>mpul</w:t>
            </w:r>
            <w:r>
              <w:rPr>
                <w:b/>
                <w:w w:val="101"/>
                <w:sz w:val="23"/>
              </w:rPr>
              <w:t>s</w:t>
            </w:r>
            <w:r>
              <w:rPr>
                <w:b/>
                <w:spacing w:val="-2"/>
                <w:w w:val="101"/>
                <w:sz w:val="23"/>
              </w:rPr>
              <w:t>o</w:t>
            </w:r>
            <w:r>
              <w:rPr>
                <w:b/>
                <w:spacing w:val="-1"/>
                <w:w w:val="101"/>
                <w:sz w:val="23"/>
              </w:rPr>
              <w:t>r</w:t>
            </w:r>
            <w:r>
              <w:rPr>
                <w:b/>
                <w:w w:val="101"/>
                <w:sz w:val="23"/>
              </w:rPr>
              <w:t xml:space="preserve">y </w:t>
            </w:r>
            <w:r>
              <w:rPr>
                <w:b/>
                <w:spacing w:val="-1"/>
                <w:w w:val="101"/>
                <w:sz w:val="23"/>
              </w:rPr>
              <w:t>m</w:t>
            </w:r>
            <w:r>
              <w:rPr>
                <w:b/>
                <w:w w:val="101"/>
                <w:sz w:val="23"/>
              </w:rPr>
              <w:t>o</w:t>
            </w:r>
            <w:r>
              <w:rPr>
                <w:b/>
                <w:spacing w:val="-1"/>
                <w:w w:val="101"/>
                <w:sz w:val="23"/>
              </w:rPr>
              <w:t>dule</w:t>
            </w:r>
            <w:r>
              <w:rPr>
                <w:b/>
                <w:w w:val="101"/>
                <w:sz w:val="23"/>
              </w:rPr>
              <w:t>s</w:t>
            </w:r>
            <w:r>
              <w:rPr>
                <w:b/>
                <w:sz w:val="23"/>
              </w:rPr>
              <w:t xml:space="preserve"> </w:t>
            </w:r>
            <w:r>
              <w:rPr>
                <w:b/>
                <w:spacing w:val="-1"/>
                <w:w w:val="101"/>
                <w:sz w:val="23"/>
              </w:rPr>
              <w:t>(C</w:t>
            </w:r>
            <w:r>
              <w:rPr>
                <w:b/>
                <w:spacing w:val="2"/>
                <w:w w:val="101"/>
                <w:sz w:val="23"/>
              </w:rPr>
              <w:t>M</w:t>
            </w:r>
            <w:r>
              <w:rPr>
                <w:b/>
                <w:w w:val="101"/>
                <w:sz w:val="23"/>
              </w:rPr>
              <w:t>)</w:t>
            </w:r>
          </w:p>
        </w:tc>
        <w:tc>
          <w:tcPr>
            <w:tcW w:w="701" w:type="dxa"/>
            <w:tcBorders>
              <w:left w:val="single" w:sz="4" w:space="0" w:color="000000"/>
              <w:bottom w:val="single" w:sz="4" w:space="0" w:color="000000"/>
            </w:tcBorders>
            <w:shd w:val="clear" w:color="auto" w:fill="CCCCFF"/>
            <w:textDirection w:val="btLr"/>
          </w:tcPr>
          <w:p w:rsidR="00DB0AA9" w:rsidRDefault="00DB0AA9">
            <w:pPr>
              <w:pStyle w:val="TableParagraph"/>
              <w:spacing w:before="11"/>
              <w:ind w:left="0"/>
              <w:rPr>
                <w:b/>
                <w:sz w:val="30"/>
              </w:rPr>
            </w:pPr>
          </w:p>
          <w:p w:rsidR="00DB0AA9" w:rsidRDefault="008C157B">
            <w:pPr>
              <w:pStyle w:val="TableParagraph"/>
              <w:ind w:left="194" w:right="113"/>
              <w:rPr>
                <w:b/>
                <w:sz w:val="23"/>
              </w:rPr>
            </w:pPr>
            <w:r>
              <w:rPr>
                <w:b/>
                <w:spacing w:val="-1"/>
                <w:w w:val="101"/>
                <w:sz w:val="23"/>
              </w:rPr>
              <w:t>C</w:t>
            </w:r>
            <w:r>
              <w:rPr>
                <w:b/>
                <w:w w:val="101"/>
                <w:sz w:val="23"/>
              </w:rPr>
              <w:t>o</w:t>
            </w:r>
            <w:r>
              <w:rPr>
                <w:b/>
                <w:spacing w:val="-1"/>
                <w:w w:val="101"/>
                <w:sz w:val="23"/>
              </w:rPr>
              <w:t>ur</w:t>
            </w:r>
            <w:r>
              <w:rPr>
                <w:b/>
                <w:w w:val="101"/>
                <w:sz w:val="23"/>
              </w:rPr>
              <w:t>se</w:t>
            </w:r>
            <w:r>
              <w:rPr>
                <w:b/>
                <w:spacing w:val="2"/>
                <w:sz w:val="23"/>
              </w:rPr>
              <w:t xml:space="preserve"> </w:t>
            </w:r>
            <w:r>
              <w:rPr>
                <w:b/>
                <w:w w:val="101"/>
                <w:sz w:val="23"/>
              </w:rPr>
              <w:t>T</w:t>
            </w:r>
            <w:r>
              <w:rPr>
                <w:b/>
                <w:spacing w:val="-2"/>
                <w:w w:val="101"/>
                <w:sz w:val="23"/>
              </w:rPr>
              <w:t>o</w:t>
            </w:r>
            <w:r>
              <w:rPr>
                <w:b/>
                <w:spacing w:val="1"/>
                <w:w w:val="101"/>
                <w:sz w:val="23"/>
              </w:rPr>
              <w:t>t</w:t>
            </w:r>
            <w:r>
              <w:rPr>
                <w:b/>
                <w:spacing w:val="-2"/>
                <w:w w:val="101"/>
                <w:sz w:val="23"/>
              </w:rPr>
              <w:t>a</w:t>
            </w:r>
            <w:r>
              <w:rPr>
                <w:b/>
                <w:w w:val="101"/>
                <w:sz w:val="23"/>
              </w:rPr>
              <w:t>l</w:t>
            </w:r>
          </w:p>
        </w:tc>
        <w:tc>
          <w:tcPr>
            <w:tcW w:w="701" w:type="dxa"/>
            <w:tcBorders>
              <w:bottom w:val="single" w:sz="4" w:space="0" w:color="000000"/>
            </w:tcBorders>
            <w:textDirection w:val="btLr"/>
          </w:tcPr>
          <w:p w:rsidR="00DB0AA9" w:rsidRDefault="00DB0AA9">
            <w:pPr>
              <w:pStyle w:val="TableParagraph"/>
              <w:spacing w:before="6"/>
              <w:ind w:left="0"/>
              <w:rPr>
                <w:b/>
                <w:sz w:val="30"/>
              </w:rPr>
            </w:pPr>
          </w:p>
          <w:p w:rsidR="00DB0AA9" w:rsidRDefault="008C157B">
            <w:pPr>
              <w:pStyle w:val="TableParagraph"/>
              <w:ind w:left="170"/>
              <w:rPr>
                <w:b/>
                <w:sz w:val="23"/>
              </w:rPr>
            </w:pPr>
            <w:r>
              <w:rPr>
                <w:b/>
                <w:w w:val="101"/>
                <w:sz w:val="23"/>
              </w:rPr>
              <w:t>Mo</w:t>
            </w:r>
            <w:r>
              <w:rPr>
                <w:b/>
                <w:spacing w:val="-3"/>
                <w:w w:val="101"/>
                <w:sz w:val="23"/>
              </w:rPr>
              <w:t>d</w:t>
            </w:r>
            <w:r>
              <w:rPr>
                <w:b/>
                <w:spacing w:val="-1"/>
                <w:w w:val="101"/>
                <w:sz w:val="23"/>
              </w:rPr>
              <w:t>ul</w:t>
            </w:r>
            <w:r>
              <w:rPr>
                <w:b/>
                <w:w w:val="101"/>
                <w:sz w:val="23"/>
              </w:rPr>
              <w:t>e</w:t>
            </w:r>
            <w:r>
              <w:rPr>
                <w:b/>
                <w:spacing w:val="-1"/>
                <w:sz w:val="23"/>
              </w:rPr>
              <w:t xml:space="preserve"> </w:t>
            </w:r>
            <w:r>
              <w:rPr>
                <w:b/>
                <w:w w:val="101"/>
                <w:sz w:val="23"/>
              </w:rPr>
              <w:t>To</w:t>
            </w:r>
            <w:r>
              <w:rPr>
                <w:b/>
                <w:spacing w:val="-1"/>
                <w:w w:val="101"/>
                <w:sz w:val="23"/>
              </w:rPr>
              <w:t>t</w:t>
            </w:r>
            <w:r>
              <w:rPr>
                <w:b/>
                <w:w w:val="101"/>
                <w:sz w:val="23"/>
              </w:rPr>
              <w:t>al</w:t>
            </w:r>
          </w:p>
        </w:tc>
      </w:tr>
      <w:tr w:rsidR="00DB0AA9">
        <w:trPr>
          <w:trHeight w:hRule="exact" w:val="1085"/>
        </w:trPr>
        <w:tc>
          <w:tcPr>
            <w:tcW w:w="1241" w:type="dxa"/>
            <w:tcBorders>
              <w:top w:val="single" w:sz="4" w:space="0" w:color="000000"/>
              <w:bottom w:val="single" w:sz="4" w:space="0" w:color="C0C0C0"/>
              <w:right w:val="single" w:sz="4" w:space="0" w:color="000000"/>
            </w:tcBorders>
          </w:tcPr>
          <w:p w:rsidR="00DB0AA9" w:rsidRDefault="008C157B">
            <w:pPr>
              <w:pStyle w:val="TableParagraph"/>
              <w:spacing w:line="261" w:lineRule="exact"/>
              <w:ind w:left="80" w:right="81"/>
              <w:jc w:val="center"/>
              <w:rPr>
                <w:sz w:val="23"/>
              </w:rPr>
            </w:pPr>
            <w:r>
              <w:rPr>
                <w:sz w:val="23"/>
              </w:rPr>
              <w:t>1.-2.</w:t>
            </w:r>
          </w:p>
          <w:p w:rsidR="00DB0AA9" w:rsidRDefault="008C157B">
            <w:pPr>
              <w:pStyle w:val="TableParagraph"/>
              <w:spacing w:before="4" w:line="244" w:lineRule="auto"/>
              <w:ind w:left="64" w:right="68" w:hanging="1"/>
              <w:jc w:val="center"/>
              <w:rPr>
                <w:sz w:val="23"/>
              </w:rPr>
            </w:pPr>
            <w:r>
              <w:rPr>
                <w:sz w:val="23"/>
              </w:rPr>
              <w:t>(Paideia- Stockholm)</w:t>
            </w:r>
          </w:p>
        </w:tc>
        <w:tc>
          <w:tcPr>
            <w:tcW w:w="5606" w:type="dxa"/>
            <w:tcBorders>
              <w:top w:val="single" w:sz="4" w:space="0" w:color="000000"/>
              <w:left w:val="single" w:sz="4" w:space="0" w:color="000000"/>
              <w:bottom w:val="single" w:sz="4" w:space="0" w:color="C0C0C0"/>
              <w:right w:val="single" w:sz="4" w:space="0" w:color="000000"/>
            </w:tcBorders>
          </w:tcPr>
          <w:p w:rsidR="00DB0AA9" w:rsidRDefault="008C157B">
            <w:pPr>
              <w:pStyle w:val="TableParagraph"/>
              <w:spacing w:before="1" w:line="242" w:lineRule="auto"/>
              <w:ind w:right="430"/>
              <w:rPr>
                <w:sz w:val="23"/>
              </w:rPr>
            </w:pPr>
            <w:r>
              <w:rPr>
                <w:b/>
                <w:sz w:val="23"/>
                <w:u w:val="thick"/>
              </w:rPr>
              <w:t xml:space="preserve">Elective Module Literature and Language Skills I </w:t>
            </w:r>
            <w:r>
              <w:rPr>
                <w:sz w:val="23"/>
              </w:rPr>
              <w:t>(to be completed at Paideia-Stockholm-The European Institute for Jewish Studies in Sweden)</w:t>
            </w:r>
          </w:p>
        </w:tc>
        <w:tc>
          <w:tcPr>
            <w:tcW w:w="876" w:type="dxa"/>
            <w:tcBorders>
              <w:top w:val="single" w:sz="4" w:space="0" w:color="000000"/>
              <w:left w:val="single" w:sz="4" w:space="0" w:color="000000"/>
              <w:bottom w:val="single" w:sz="4" w:space="0" w:color="C0C0C0"/>
              <w:right w:val="single" w:sz="4" w:space="0" w:color="000000"/>
            </w:tcBorders>
          </w:tcPr>
          <w:p w:rsidR="00DB0AA9" w:rsidRDefault="00DB0AA9"/>
        </w:tc>
        <w:tc>
          <w:tcPr>
            <w:tcW w:w="701" w:type="dxa"/>
            <w:tcBorders>
              <w:top w:val="single" w:sz="4" w:space="0" w:color="000000"/>
              <w:left w:val="single" w:sz="4" w:space="0" w:color="000000"/>
              <w:bottom w:val="single" w:sz="4" w:space="0" w:color="C0C0C0"/>
            </w:tcBorders>
            <w:shd w:val="clear" w:color="auto" w:fill="CCCCFF"/>
          </w:tcPr>
          <w:p w:rsidR="00DB0AA9" w:rsidRDefault="00DB0AA9"/>
        </w:tc>
        <w:tc>
          <w:tcPr>
            <w:tcW w:w="701" w:type="dxa"/>
            <w:vMerge w:val="restart"/>
            <w:tcBorders>
              <w:top w:val="single" w:sz="4" w:space="0" w:color="000000"/>
            </w:tcBorders>
          </w:tcPr>
          <w:p w:rsidR="00DB0AA9" w:rsidRDefault="00DB0AA9">
            <w:pPr>
              <w:pStyle w:val="TableParagraph"/>
              <w:ind w:left="0"/>
              <w:rPr>
                <w:b/>
              </w:rPr>
            </w:pPr>
          </w:p>
          <w:p w:rsidR="00DB0AA9" w:rsidRDefault="00DB0AA9">
            <w:pPr>
              <w:pStyle w:val="TableParagraph"/>
              <w:ind w:left="0"/>
              <w:rPr>
                <w:b/>
              </w:rPr>
            </w:pPr>
          </w:p>
          <w:p w:rsidR="00DB0AA9" w:rsidRDefault="00DB0AA9">
            <w:pPr>
              <w:pStyle w:val="TableParagraph"/>
              <w:spacing w:before="2"/>
              <w:ind w:left="0"/>
              <w:rPr>
                <w:b/>
                <w:sz w:val="26"/>
              </w:rPr>
            </w:pPr>
          </w:p>
          <w:p w:rsidR="00DB0AA9" w:rsidRDefault="008C157B">
            <w:pPr>
              <w:pStyle w:val="TableParagraph"/>
              <w:ind w:left="194"/>
              <w:rPr>
                <w:b/>
                <w:sz w:val="23"/>
              </w:rPr>
            </w:pPr>
            <w:r>
              <w:rPr>
                <w:b/>
                <w:sz w:val="23"/>
              </w:rPr>
              <w:t>30</w:t>
            </w:r>
          </w:p>
        </w:tc>
      </w:tr>
      <w:tr w:rsidR="00DB0AA9">
        <w:trPr>
          <w:trHeight w:hRule="exact" w:val="278"/>
        </w:trPr>
        <w:tc>
          <w:tcPr>
            <w:tcW w:w="1241" w:type="dxa"/>
            <w:tcBorders>
              <w:top w:val="single" w:sz="4" w:space="0" w:color="C0C0C0"/>
              <w:bottom w:val="single" w:sz="4" w:space="0" w:color="C0C0C0"/>
              <w:right w:val="single" w:sz="4" w:space="0" w:color="000000"/>
            </w:tcBorders>
          </w:tcPr>
          <w:p w:rsidR="00DB0AA9" w:rsidRDefault="00DB0AA9"/>
        </w:tc>
        <w:tc>
          <w:tcPr>
            <w:tcW w:w="5606" w:type="dxa"/>
            <w:tcBorders>
              <w:top w:val="single" w:sz="4" w:space="0" w:color="C0C0C0"/>
              <w:left w:val="single" w:sz="4" w:space="0" w:color="000000"/>
              <w:bottom w:val="single" w:sz="4" w:space="0" w:color="C0C0C0"/>
              <w:right w:val="single" w:sz="4" w:space="0" w:color="000000"/>
            </w:tcBorders>
          </w:tcPr>
          <w:p w:rsidR="00DB0AA9" w:rsidRDefault="008C157B">
            <w:pPr>
              <w:pStyle w:val="TableParagraph"/>
              <w:spacing w:line="259" w:lineRule="exact"/>
              <w:ind w:right="430"/>
              <w:rPr>
                <w:sz w:val="23"/>
              </w:rPr>
            </w:pPr>
            <w:r>
              <w:rPr>
                <w:sz w:val="23"/>
              </w:rPr>
              <w:t>Language Course I</w:t>
            </w:r>
          </w:p>
        </w:tc>
        <w:tc>
          <w:tcPr>
            <w:tcW w:w="876" w:type="dxa"/>
            <w:tcBorders>
              <w:top w:val="single" w:sz="4" w:space="0" w:color="C0C0C0"/>
              <w:left w:val="single" w:sz="4" w:space="0" w:color="000000"/>
              <w:bottom w:val="single" w:sz="4" w:space="0" w:color="C0C0C0"/>
              <w:right w:val="single" w:sz="4" w:space="0" w:color="000000"/>
            </w:tcBorders>
          </w:tcPr>
          <w:p w:rsidR="00DB0AA9" w:rsidRDefault="00DB0AA9"/>
        </w:tc>
        <w:tc>
          <w:tcPr>
            <w:tcW w:w="701" w:type="dxa"/>
            <w:tcBorders>
              <w:top w:val="single" w:sz="4" w:space="0" w:color="C0C0C0"/>
              <w:left w:val="single" w:sz="4" w:space="0" w:color="000000"/>
              <w:bottom w:val="single" w:sz="4" w:space="0" w:color="C0C0C0"/>
            </w:tcBorders>
            <w:shd w:val="clear" w:color="auto" w:fill="CCCCFF"/>
          </w:tcPr>
          <w:p w:rsidR="00DB0AA9" w:rsidRDefault="008C157B">
            <w:pPr>
              <w:pStyle w:val="TableParagraph"/>
              <w:spacing w:line="259" w:lineRule="exact"/>
              <w:ind w:left="210" w:right="206"/>
              <w:jc w:val="center"/>
              <w:rPr>
                <w:sz w:val="23"/>
              </w:rPr>
            </w:pPr>
            <w:r>
              <w:rPr>
                <w:sz w:val="23"/>
              </w:rPr>
              <w:t>10</w:t>
            </w:r>
          </w:p>
        </w:tc>
        <w:tc>
          <w:tcPr>
            <w:tcW w:w="701" w:type="dxa"/>
            <w:vMerge/>
          </w:tcPr>
          <w:p w:rsidR="00DB0AA9" w:rsidRDefault="00DB0AA9"/>
        </w:tc>
      </w:tr>
      <w:tr w:rsidR="00DB0AA9">
        <w:trPr>
          <w:trHeight w:hRule="exact" w:val="280"/>
        </w:trPr>
        <w:tc>
          <w:tcPr>
            <w:tcW w:w="1241" w:type="dxa"/>
            <w:tcBorders>
              <w:top w:val="single" w:sz="4" w:space="0" w:color="C0C0C0"/>
              <w:bottom w:val="single" w:sz="3" w:space="0" w:color="C0C0C0"/>
              <w:right w:val="single" w:sz="4" w:space="0" w:color="000000"/>
            </w:tcBorders>
          </w:tcPr>
          <w:p w:rsidR="00DB0AA9" w:rsidRDefault="00DB0AA9"/>
        </w:tc>
        <w:tc>
          <w:tcPr>
            <w:tcW w:w="5606" w:type="dxa"/>
            <w:tcBorders>
              <w:top w:val="single" w:sz="4" w:space="0" w:color="C0C0C0"/>
              <w:left w:val="single" w:sz="4" w:space="0" w:color="000000"/>
              <w:bottom w:val="single" w:sz="3" w:space="0" w:color="C0C0C0"/>
              <w:right w:val="single" w:sz="4" w:space="0" w:color="000000"/>
            </w:tcBorders>
          </w:tcPr>
          <w:p w:rsidR="00DB0AA9" w:rsidRDefault="008C157B">
            <w:pPr>
              <w:pStyle w:val="TableParagraph"/>
              <w:spacing w:line="259" w:lineRule="exact"/>
              <w:ind w:right="430"/>
              <w:rPr>
                <w:sz w:val="23"/>
              </w:rPr>
            </w:pPr>
            <w:r>
              <w:rPr>
                <w:sz w:val="23"/>
              </w:rPr>
              <w:t>Lektürekurs / Übung</w:t>
            </w:r>
          </w:p>
        </w:tc>
        <w:tc>
          <w:tcPr>
            <w:tcW w:w="876" w:type="dxa"/>
            <w:tcBorders>
              <w:top w:val="single" w:sz="4" w:space="0" w:color="C0C0C0"/>
              <w:left w:val="single" w:sz="4" w:space="0" w:color="000000"/>
              <w:bottom w:val="single" w:sz="3" w:space="0" w:color="C0C0C0"/>
              <w:right w:val="single" w:sz="4" w:space="0" w:color="000000"/>
            </w:tcBorders>
          </w:tcPr>
          <w:p w:rsidR="00DB0AA9" w:rsidRDefault="00DB0AA9"/>
        </w:tc>
        <w:tc>
          <w:tcPr>
            <w:tcW w:w="701" w:type="dxa"/>
            <w:tcBorders>
              <w:top w:val="single" w:sz="4" w:space="0" w:color="C0C0C0"/>
              <w:left w:val="single" w:sz="4" w:space="0" w:color="000000"/>
              <w:bottom w:val="single" w:sz="3" w:space="0" w:color="C0C0C0"/>
            </w:tcBorders>
            <w:shd w:val="clear" w:color="auto" w:fill="CCCCFF"/>
          </w:tcPr>
          <w:p w:rsidR="00DB0AA9" w:rsidRDefault="008C157B">
            <w:pPr>
              <w:pStyle w:val="TableParagraph"/>
              <w:spacing w:line="259" w:lineRule="exact"/>
              <w:ind w:left="6"/>
              <w:jc w:val="center"/>
              <w:rPr>
                <w:sz w:val="23"/>
              </w:rPr>
            </w:pPr>
            <w:r>
              <w:rPr>
                <w:w w:val="101"/>
                <w:sz w:val="23"/>
              </w:rPr>
              <w:t>5</w:t>
            </w:r>
          </w:p>
        </w:tc>
        <w:tc>
          <w:tcPr>
            <w:tcW w:w="701" w:type="dxa"/>
            <w:vMerge/>
          </w:tcPr>
          <w:p w:rsidR="00DB0AA9" w:rsidRDefault="00DB0AA9"/>
        </w:tc>
      </w:tr>
      <w:tr w:rsidR="00DB0AA9">
        <w:trPr>
          <w:trHeight w:hRule="exact" w:val="277"/>
        </w:trPr>
        <w:tc>
          <w:tcPr>
            <w:tcW w:w="1241" w:type="dxa"/>
            <w:tcBorders>
              <w:top w:val="single" w:sz="3" w:space="0" w:color="C0C0C0"/>
              <w:bottom w:val="single" w:sz="4" w:space="0" w:color="C0C0C0"/>
              <w:right w:val="single" w:sz="4" w:space="0" w:color="000000"/>
            </w:tcBorders>
          </w:tcPr>
          <w:p w:rsidR="00DB0AA9" w:rsidRDefault="00DB0AA9"/>
        </w:tc>
        <w:tc>
          <w:tcPr>
            <w:tcW w:w="5606" w:type="dxa"/>
            <w:tcBorders>
              <w:top w:val="single" w:sz="3" w:space="0" w:color="C0C0C0"/>
              <w:left w:val="single" w:sz="4" w:space="0" w:color="000000"/>
              <w:bottom w:val="single" w:sz="4" w:space="0" w:color="C0C0C0"/>
              <w:right w:val="single" w:sz="4" w:space="0" w:color="000000"/>
            </w:tcBorders>
          </w:tcPr>
          <w:p w:rsidR="00DB0AA9" w:rsidRDefault="008C157B">
            <w:pPr>
              <w:pStyle w:val="TableParagraph"/>
              <w:spacing w:line="261" w:lineRule="exact"/>
              <w:ind w:right="430"/>
              <w:rPr>
                <w:sz w:val="23"/>
              </w:rPr>
            </w:pPr>
            <w:r>
              <w:rPr>
                <w:sz w:val="23"/>
              </w:rPr>
              <w:t>Lektürekurs / Übung</w:t>
            </w:r>
          </w:p>
        </w:tc>
        <w:tc>
          <w:tcPr>
            <w:tcW w:w="876" w:type="dxa"/>
            <w:tcBorders>
              <w:top w:val="single" w:sz="3" w:space="0" w:color="C0C0C0"/>
              <w:left w:val="single" w:sz="4" w:space="0" w:color="000000"/>
              <w:bottom w:val="single" w:sz="4" w:space="0" w:color="C0C0C0"/>
              <w:right w:val="single" w:sz="4" w:space="0" w:color="000000"/>
            </w:tcBorders>
          </w:tcPr>
          <w:p w:rsidR="00DB0AA9" w:rsidRDefault="00DB0AA9"/>
        </w:tc>
        <w:tc>
          <w:tcPr>
            <w:tcW w:w="701" w:type="dxa"/>
            <w:tcBorders>
              <w:top w:val="single" w:sz="3" w:space="0" w:color="C0C0C0"/>
              <w:left w:val="single" w:sz="4" w:space="0" w:color="000000"/>
              <w:bottom w:val="single" w:sz="4" w:space="0" w:color="C0C0C0"/>
            </w:tcBorders>
            <w:shd w:val="clear" w:color="auto" w:fill="CCCCFF"/>
          </w:tcPr>
          <w:p w:rsidR="00DB0AA9" w:rsidRDefault="008C157B">
            <w:pPr>
              <w:pStyle w:val="TableParagraph"/>
              <w:spacing w:line="261" w:lineRule="exact"/>
              <w:ind w:left="6"/>
              <w:jc w:val="center"/>
              <w:rPr>
                <w:sz w:val="23"/>
              </w:rPr>
            </w:pPr>
            <w:r>
              <w:rPr>
                <w:w w:val="101"/>
                <w:sz w:val="23"/>
              </w:rPr>
              <w:t>5</w:t>
            </w:r>
          </w:p>
        </w:tc>
        <w:tc>
          <w:tcPr>
            <w:tcW w:w="701" w:type="dxa"/>
            <w:vMerge/>
          </w:tcPr>
          <w:p w:rsidR="00DB0AA9" w:rsidRDefault="00DB0AA9"/>
        </w:tc>
      </w:tr>
      <w:tr w:rsidR="00DB0AA9">
        <w:trPr>
          <w:trHeight w:hRule="exact" w:val="278"/>
        </w:trPr>
        <w:tc>
          <w:tcPr>
            <w:tcW w:w="1241" w:type="dxa"/>
            <w:tcBorders>
              <w:top w:val="single" w:sz="4" w:space="0" w:color="C0C0C0"/>
              <w:bottom w:val="single" w:sz="4" w:space="0" w:color="C0C0C0"/>
              <w:right w:val="single" w:sz="4" w:space="0" w:color="000000"/>
            </w:tcBorders>
          </w:tcPr>
          <w:p w:rsidR="00DB0AA9" w:rsidRDefault="00DB0AA9"/>
        </w:tc>
        <w:tc>
          <w:tcPr>
            <w:tcW w:w="5606" w:type="dxa"/>
            <w:tcBorders>
              <w:top w:val="single" w:sz="4" w:space="0" w:color="C0C0C0"/>
              <w:left w:val="single" w:sz="4" w:space="0" w:color="000000"/>
              <w:bottom w:val="single" w:sz="4" w:space="0" w:color="C0C0C0"/>
              <w:right w:val="single" w:sz="4" w:space="0" w:color="000000"/>
            </w:tcBorders>
          </w:tcPr>
          <w:p w:rsidR="00DB0AA9" w:rsidRDefault="008C157B">
            <w:pPr>
              <w:pStyle w:val="TableParagraph"/>
              <w:spacing w:line="261" w:lineRule="exact"/>
              <w:ind w:right="430"/>
              <w:rPr>
                <w:sz w:val="23"/>
              </w:rPr>
            </w:pPr>
            <w:r>
              <w:rPr>
                <w:sz w:val="23"/>
              </w:rPr>
              <w:t>Lektürekurs / Übung</w:t>
            </w:r>
          </w:p>
        </w:tc>
        <w:tc>
          <w:tcPr>
            <w:tcW w:w="876" w:type="dxa"/>
            <w:tcBorders>
              <w:top w:val="single" w:sz="4" w:space="0" w:color="C0C0C0"/>
              <w:left w:val="single" w:sz="4" w:space="0" w:color="000000"/>
              <w:bottom w:val="single" w:sz="4" w:space="0" w:color="C0C0C0"/>
              <w:right w:val="single" w:sz="4" w:space="0" w:color="000000"/>
            </w:tcBorders>
          </w:tcPr>
          <w:p w:rsidR="00DB0AA9" w:rsidRDefault="00DB0AA9"/>
        </w:tc>
        <w:tc>
          <w:tcPr>
            <w:tcW w:w="701" w:type="dxa"/>
            <w:tcBorders>
              <w:top w:val="single" w:sz="4" w:space="0" w:color="C0C0C0"/>
              <w:left w:val="single" w:sz="4" w:space="0" w:color="000000"/>
              <w:bottom w:val="single" w:sz="4" w:space="0" w:color="C0C0C0"/>
            </w:tcBorders>
            <w:shd w:val="clear" w:color="auto" w:fill="CCCCFF"/>
          </w:tcPr>
          <w:p w:rsidR="00DB0AA9" w:rsidRDefault="008C157B">
            <w:pPr>
              <w:pStyle w:val="TableParagraph"/>
              <w:spacing w:line="261" w:lineRule="exact"/>
              <w:ind w:left="6"/>
              <w:jc w:val="center"/>
              <w:rPr>
                <w:sz w:val="23"/>
              </w:rPr>
            </w:pPr>
            <w:r>
              <w:rPr>
                <w:w w:val="101"/>
                <w:sz w:val="23"/>
              </w:rPr>
              <w:t>5</w:t>
            </w:r>
          </w:p>
        </w:tc>
        <w:tc>
          <w:tcPr>
            <w:tcW w:w="701" w:type="dxa"/>
            <w:vMerge/>
          </w:tcPr>
          <w:p w:rsidR="00DB0AA9" w:rsidRDefault="00DB0AA9"/>
        </w:tc>
      </w:tr>
      <w:tr w:rsidR="00DB0AA9">
        <w:trPr>
          <w:trHeight w:hRule="exact" w:val="278"/>
        </w:trPr>
        <w:tc>
          <w:tcPr>
            <w:tcW w:w="1241" w:type="dxa"/>
            <w:tcBorders>
              <w:top w:val="single" w:sz="4" w:space="0" w:color="C0C0C0"/>
              <w:bottom w:val="single" w:sz="4" w:space="0" w:color="000000"/>
              <w:right w:val="single" w:sz="4" w:space="0" w:color="000000"/>
            </w:tcBorders>
          </w:tcPr>
          <w:p w:rsidR="00DB0AA9" w:rsidRDefault="00DB0AA9"/>
        </w:tc>
        <w:tc>
          <w:tcPr>
            <w:tcW w:w="5606" w:type="dxa"/>
            <w:tcBorders>
              <w:top w:val="single" w:sz="4" w:space="0" w:color="C0C0C0"/>
              <w:left w:val="single" w:sz="4" w:space="0" w:color="000000"/>
              <w:bottom w:val="single" w:sz="4" w:space="0" w:color="000000"/>
              <w:right w:val="single" w:sz="4" w:space="0" w:color="000000"/>
            </w:tcBorders>
          </w:tcPr>
          <w:p w:rsidR="00DB0AA9" w:rsidRDefault="008C157B">
            <w:pPr>
              <w:pStyle w:val="TableParagraph"/>
              <w:spacing w:line="261" w:lineRule="exact"/>
              <w:ind w:right="430"/>
              <w:rPr>
                <w:sz w:val="23"/>
              </w:rPr>
            </w:pPr>
            <w:r>
              <w:rPr>
                <w:sz w:val="23"/>
              </w:rPr>
              <w:t>Lektürekurs / Übung</w:t>
            </w:r>
          </w:p>
        </w:tc>
        <w:tc>
          <w:tcPr>
            <w:tcW w:w="876" w:type="dxa"/>
            <w:tcBorders>
              <w:top w:val="single" w:sz="4" w:space="0" w:color="C0C0C0"/>
              <w:left w:val="single" w:sz="4" w:space="0" w:color="000000"/>
              <w:bottom w:val="single" w:sz="4" w:space="0" w:color="000000"/>
              <w:right w:val="single" w:sz="4" w:space="0" w:color="000000"/>
            </w:tcBorders>
          </w:tcPr>
          <w:p w:rsidR="00DB0AA9" w:rsidRDefault="00DB0AA9"/>
        </w:tc>
        <w:tc>
          <w:tcPr>
            <w:tcW w:w="701" w:type="dxa"/>
            <w:tcBorders>
              <w:top w:val="single" w:sz="4" w:space="0" w:color="C0C0C0"/>
              <w:left w:val="single" w:sz="4" w:space="0" w:color="000000"/>
              <w:bottom w:val="single" w:sz="4" w:space="0" w:color="000000"/>
            </w:tcBorders>
            <w:shd w:val="clear" w:color="auto" w:fill="CCCCFF"/>
          </w:tcPr>
          <w:p w:rsidR="00DB0AA9" w:rsidRDefault="008C157B">
            <w:pPr>
              <w:pStyle w:val="TableParagraph"/>
              <w:spacing w:line="261" w:lineRule="exact"/>
              <w:ind w:left="6"/>
              <w:jc w:val="center"/>
              <w:rPr>
                <w:sz w:val="23"/>
              </w:rPr>
            </w:pPr>
            <w:r>
              <w:rPr>
                <w:w w:val="101"/>
                <w:sz w:val="23"/>
              </w:rPr>
              <w:t>5</w:t>
            </w:r>
          </w:p>
        </w:tc>
        <w:tc>
          <w:tcPr>
            <w:tcW w:w="701" w:type="dxa"/>
            <w:vMerge/>
            <w:tcBorders>
              <w:bottom w:val="single" w:sz="4" w:space="0" w:color="000000"/>
            </w:tcBorders>
          </w:tcPr>
          <w:p w:rsidR="00DB0AA9" w:rsidRDefault="00DB0AA9"/>
        </w:tc>
      </w:tr>
      <w:tr w:rsidR="00DB0AA9">
        <w:trPr>
          <w:trHeight w:hRule="exact" w:val="816"/>
        </w:trPr>
        <w:tc>
          <w:tcPr>
            <w:tcW w:w="1241" w:type="dxa"/>
            <w:tcBorders>
              <w:top w:val="single" w:sz="4" w:space="0" w:color="000000"/>
              <w:bottom w:val="single" w:sz="4" w:space="0" w:color="C0C0C0"/>
              <w:right w:val="single" w:sz="4" w:space="0" w:color="000000"/>
            </w:tcBorders>
          </w:tcPr>
          <w:p w:rsidR="00DB0AA9" w:rsidRDefault="008C157B">
            <w:pPr>
              <w:pStyle w:val="TableParagraph"/>
              <w:spacing w:line="261" w:lineRule="exact"/>
              <w:ind w:left="80" w:right="81"/>
              <w:jc w:val="center"/>
              <w:rPr>
                <w:sz w:val="23"/>
              </w:rPr>
            </w:pPr>
            <w:r>
              <w:rPr>
                <w:sz w:val="23"/>
              </w:rPr>
              <w:t>1.-2.</w:t>
            </w:r>
          </w:p>
          <w:p w:rsidR="00DB0AA9" w:rsidRDefault="008C157B">
            <w:pPr>
              <w:pStyle w:val="TableParagraph"/>
              <w:spacing w:before="4"/>
              <w:ind w:left="64" w:right="68" w:hanging="1"/>
              <w:jc w:val="center"/>
              <w:rPr>
                <w:sz w:val="23"/>
              </w:rPr>
            </w:pPr>
            <w:r>
              <w:rPr>
                <w:sz w:val="23"/>
              </w:rPr>
              <w:t>(Paideia- Stockholm)</w:t>
            </w:r>
          </w:p>
        </w:tc>
        <w:tc>
          <w:tcPr>
            <w:tcW w:w="5606" w:type="dxa"/>
            <w:tcBorders>
              <w:top w:val="single" w:sz="4" w:space="0" w:color="000000"/>
              <w:left w:val="single" w:sz="4" w:space="0" w:color="000000"/>
              <w:bottom w:val="single" w:sz="4" w:space="0" w:color="C0C0C0"/>
              <w:right w:val="single" w:sz="4" w:space="0" w:color="000000"/>
            </w:tcBorders>
          </w:tcPr>
          <w:p w:rsidR="00DB0AA9" w:rsidRDefault="008C157B">
            <w:pPr>
              <w:pStyle w:val="TableParagraph"/>
              <w:spacing w:before="1"/>
              <w:ind w:right="434"/>
              <w:jc w:val="both"/>
              <w:rPr>
                <w:sz w:val="23"/>
              </w:rPr>
            </w:pPr>
            <w:r>
              <w:rPr>
                <w:b/>
                <w:sz w:val="23"/>
                <w:u w:val="thick"/>
              </w:rPr>
              <w:t xml:space="preserve">Elective Module Literature and Language Skills II </w:t>
            </w:r>
            <w:r>
              <w:rPr>
                <w:sz w:val="23"/>
              </w:rPr>
              <w:t>(to be completed at Paideia-Stockholm-The European Institute for Jewish Studies in Sweden)</w:t>
            </w:r>
          </w:p>
        </w:tc>
        <w:tc>
          <w:tcPr>
            <w:tcW w:w="876" w:type="dxa"/>
            <w:tcBorders>
              <w:top w:val="single" w:sz="4" w:space="0" w:color="000000"/>
              <w:left w:val="single" w:sz="4" w:space="0" w:color="000000"/>
              <w:bottom w:val="single" w:sz="4" w:space="0" w:color="C0C0C0"/>
              <w:right w:val="single" w:sz="4" w:space="0" w:color="000000"/>
            </w:tcBorders>
          </w:tcPr>
          <w:p w:rsidR="00DB0AA9" w:rsidRDefault="00DB0AA9"/>
        </w:tc>
        <w:tc>
          <w:tcPr>
            <w:tcW w:w="701" w:type="dxa"/>
            <w:tcBorders>
              <w:top w:val="single" w:sz="4" w:space="0" w:color="000000"/>
              <w:left w:val="single" w:sz="4" w:space="0" w:color="000000"/>
              <w:bottom w:val="single" w:sz="4" w:space="0" w:color="C0C0C0"/>
            </w:tcBorders>
            <w:shd w:val="clear" w:color="auto" w:fill="CCCCFF"/>
          </w:tcPr>
          <w:p w:rsidR="00DB0AA9" w:rsidRDefault="00DB0AA9"/>
        </w:tc>
        <w:tc>
          <w:tcPr>
            <w:tcW w:w="701" w:type="dxa"/>
            <w:vMerge w:val="restart"/>
            <w:tcBorders>
              <w:top w:val="single" w:sz="4" w:space="0" w:color="000000"/>
            </w:tcBorders>
          </w:tcPr>
          <w:p w:rsidR="00DB0AA9" w:rsidRDefault="00DB0AA9">
            <w:pPr>
              <w:pStyle w:val="TableParagraph"/>
              <w:ind w:left="0"/>
              <w:rPr>
                <w:b/>
              </w:rPr>
            </w:pPr>
          </w:p>
          <w:p w:rsidR="00DB0AA9" w:rsidRDefault="00DB0AA9">
            <w:pPr>
              <w:pStyle w:val="TableParagraph"/>
              <w:spacing w:before="7"/>
              <w:ind w:left="0"/>
              <w:rPr>
                <w:b/>
                <w:sz w:val="24"/>
              </w:rPr>
            </w:pPr>
          </w:p>
          <w:p w:rsidR="00DB0AA9" w:rsidRDefault="008C157B">
            <w:pPr>
              <w:pStyle w:val="TableParagraph"/>
              <w:ind w:left="223"/>
              <w:rPr>
                <w:b/>
                <w:sz w:val="23"/>
              </w:rPr>
            </w:pPr>
            <w:r>
              <w:rPr>
                <w:b/>
                <w:sz w:val="23"/>
              </w:rPr>
              <w:t>30</w:t>
            </w:r>
          </w:p>
        </w:tc>
      </w:tr>
      <w:tr w:rsidR="00DB0AA9">
        <w:trPr>
          <w:trHeight w:hRule="exact" w:val="277"/>
        </w:trPr>
        <w:tc>
          <w:tcPr>
            <w:tcW w:w="1241" w:type="dxa"/>
            <w:tcBorders>
              <w:top w:val="single" w:sz="4" w:space="0" w:color="C0C0C0"/>
              <w:bottom w:val="single" w:sz="3" w:space="0" w:color="C0C0C0"/>
              <w:right w:val="single" w:sz="4" w:space="0" w:color="000000"/>
            </w:tcBorders>
          </w:tcPr>
          <w:p w:rsidR="00DB0AA9" w:rsidRDefault="00DB0AA9"/>
        </w:tc>
        <w:tc>
          <w:tcPr>
            <w:tcW w:w="5606" w:type="dxa"/>
            <w:tcBorders>
              <w:top w:val="single" w:sz="4" w:space="0" w:color="C0C0C0"/>
              <w:left w:val="single" w:sz="4" w:space="0" w:color="000000"/>
              <w:bottom w:val="single" w:sz="3" w:space="0" w:color="C0C0C0"/>
              <w:right w:val="single" w:sz="4" w:space="0" w:color="000000"/>
            </w:tcBorders>
          </w:tcPr>
          <w:p w:rsidR="00DB0AA9" w:rsidRDefault="008C157B">
            <w:pPr>
              <w:pStyle w:val="TableParagraph"/>
              <w:spacing w:line="259" w:lineRule="exact"/>
              <w:ind w:right="430"/>
              <w:rPr>
                <w:sz w:val="23"/>
              </w:rPr>
            </w:pPr>
            <w:r>
              <w:rPr>
                <w:sz w:val="23"/>
              </w:rPr>
              <w:t>Language Course II</w:t>
            </w:r>
          </w:p>
        </w:tc>
        <w:tc>
          <w:tcPr>
            <w:tcW w:w="876" w:type="dxa"/>
            <w:tcBorders>
              <w:top w:val="single" w:sz="4" w:space="0" w:color="C0C0C0"/>
              <w:left w:val="single" w:sz="4" w:space="0" w:color="000000"/>
              <w:bottom w:val="single" w:sz="3" w:space="0" w:color="C0C0C0"/>
              <w:right w:val="single" w:sz="4" w:space="0" w:color="000000"/>
            </w:tcBorders>
          </w:tcPr>
          <w:p w:rsidR="00DB0AA9" w:rsidRDefault="00DB0AA9"/>
        </w:tc>
        <w:tc>
          <w:tcPr>
            <w:tcW w:w="701" w:type="dxa"/>
            <w:tcBorders>
              <w:top w:val="single" w:sz="4" w:space="0" w:color="C0C0C0"/>
              <w:left w:val="single" w:sz="4" w:space="0" w:color="000000"/>
              <w:bottom w:val="single" w:sz="3" w:space="0" w:color="C0C0C0"/>
            </w:tcBorders>
            <w:shd w:val="clear" w:color="auto" w:fill="CCCCFF"/>
          </w:tcPr>
          <w:p w:rsidR="00DB0AA9" w:rsidRDefault="008C157B">
            <w:pPr>
              <w:pStyle w:val="TableParagraph"/>
              <w:spacing w:line="259" w:lineRule="exact"/>
              <w:ind w:left="210" w:right="206"/>
              <w:jc w:val="center"/>
              <w:rPr>
                <w:sz w:val="23"/>
              </w:rPr>
            </w:pPr>
            <w:r>
              <w:rPr>
                <w:sz w:val="23"/>
              </w:rPr>
              <w:t>10</w:t>
            </w:r>
          </w:p>
        </w:tc>
        <w:tc>
          <w:tcPr>
            <w:tcW w:w="701" w:type="dxa"/>
            <w:vMerge/>
          </w:tcPr>
          <w:p w:rsidR="00DB0AA9" w:rsidRDefault="00DB0AA9"/>
        </w:tc>
      </w:tr>
      <w:tr w:rsidR="00DB0AA9">
        <w:trPr>
          <w:trHeight w:hRule="exact" w:val="277"/>
        </w:trPr>
        <w:tc>
          <w:tcPr>
            <w:tcW w:w="1241" w:type="dxa"/>
            <w:tcBorders>
              <w:top w:val="single" w:sz="3" w:space="0" w:color="C0C0C0"/>
              <w:bottom w:val="single" w:sz="4" w:space="0" w:color="C0C0C0"/>
              <w:right w:val="single" w:sz="4" w:space="0" w:color="000000"/>
            </w:tcBorders>
          </w:tcPr>
          <w:p w:rsidR="00DB0AA9" w:rsidRDefault="00DB0AA9"/>
        </w:tc>
        <w:tc>
          <w:tcPr>
            <w:tcW w:w="5606" w:type="dxa"/>
            <w:tcBorders>
              <w:top w:val="single" w:sz="3" w:space="0" w:color="C0C0C0"/>
              <w:left w:val="single" w:sz="4" w:space="0" w:color="000000"/>
              <w:bottom w:val="single" w:sz="4" w:space="0" w:color="C0C0C0"/>
              <w:right w:val="single" w:sz="4" w:space="0" w:color="000000"/>
            </w:tcBorders>
          </w:tcPr>
          <w:p w:rsidR="00DB0AA9" w:rsidRDefault="008C157B">
            <w:pPr>
              <w:pStyle w:val="TableParagraph"/>
              <w:spacing w:line="261" w:lineRule="exact"/>
              <w:ind w:right="430"/>
              <w:rPr>
                <w:sz w:val="23"/>
              </w:rPr>
            </w:pPr>
            <w:r>
              <w:rPr>
                <w:sz w:val="23"/>
              </w:rPr>
              <w:t>Lektürekurs / Übung</w:t>
            </w:r>
          </w:p>
        </w:tc>
        <w:tc>
          <w:tcPr>
            <w:tcW w:w="876" w:type="dxa"/>
            <w:tcBorders>
              <w:top w:val="single" w:sz="3" w:space="0" w:color="C0C0C0"/>
              <w:left w:val="single" w:sz="4" w:space="0" w:color="000000"/>
              <w:bottom w:val="single" w:sz="4" w:space="0" w:color="C0C0C0"/>
              <w:right w:val="single" w:sz="4" w:space="0" w:color="000000"/>
            </w:tcBorders>
          </w:tcPr>
          <w:p w:rsidR="00DB0AA9" w:rsidRDefault="00DB0AA9"/>
        </w:tc>
        <w:tc>
          <w:tcPr>
            <w:tcW w:w="701" w:type="dxa"/>
            <w:tcBorders>
              <w:top w:val="single" w:sz="3" w:space="0" w:color="C0C0C0"/>
              <w:left w:val="single" w:sz="4" w:space="0" w:color="000000"/>
              <w:bottom w:val="single" w:sz="4" w:space="0" w:color="C0C0C0"/>
            </w:tcBorders>
            <w:shd w:val="clear" w:color="auto" w:fill="CCCCFF"/>
          </w:tcPr>
          <w:p w:rsidR="00DB0AA9" w:rsidRDefault="008C157B">
            <w:pPr>
              <w:pStyle w:val="TableParagraph"/>
              <w:spacing w:line="261" w:lineRule="exact"/>
              <w:ind w:left="6"/>
              <w:jc w:val="center"/>
              <w:rPr>
                <w:sz w:val="23"/>
              </w:rPr>
            </w:pPr>
            <w:r>
              <w:rPr>
                <w:w w:val="101"/>
                <w:sz w:val="23"/>
              </w:rPr>
              <w:t>5</w:t>
            </w:r>
          </w:p>
        </w:tc>
        <w:tc>
          <w:tcPr>
            <w:tcW w:w="701" w:type="dxa"/>
            <w:vMerge/>
          </w:tcPr>
          <w:p w:rsidR="00DB0AA9" w:rsidRDefault="00DB0AA9"/>
        </w:tc>
      </w:tr>
      <w:tr w:rsidR="00DB0AA9">
        <w:trPr>
          <w:trHeight w:hRule="exact" w:val="281"/>
        </w:trPr>
        <w:tc>
          <w:tcPr>
            <w:tcW w:w="1241" w:type="dxa"/>
            <w:tcBorders>
              <w:top w:val="single" w:sz="4" w:space="0" w:color="C0C0C0"/>
              <w:bottom w:val="single" w:sz="4" w:space="0" w:color="C0C0C0"/>
              <w:right w:val="single" w:sz="4" w:space="0" w:color="000000"/>
            </w:tcBorders>
          </w:tcPr>
          <w:p w:rsidR="00DB0AA9" w:rsidRDefault="00DB0AA9"/>
        </w:tc>
        <w:tc>
          <w:tcPr>
            <w:tcW w:w="5606" w:type="dxa"/>
            <w:tcBorders>
              <w:top w:val="single" w:sz="4" w:space="0" w:color="C0C0C0"/>
              <w:left w:val="single" w:sz="4" w:space="0" w:color="000000"/>
              <w:bottom w:val="single" w:sz="4" w:space="0" w:color="C0C0C0"/>
              <w:right w:val="single" w:sz="4" w:space="0" w:color="000000"/>
            </w:tcBorders>
          </w:tcPr>
          <w:p w:rsidR="00DB0AA9" w:rsidRDefault="008C157B">
            <w:pPr>
              <w:pStyle w:val="TableParagraph"/>
              <w:spacing w:line="261" w:lineRule="exact"/>
              <w:ind w:right="430"/>
              <w:rPr>
                <w:sz w:val="23"/>
              </w:rPr>
            </w:pPr>
            <w:r>
              <w:rPr>
                <w:sz w:val="23"/>
              </w:rPr>
              <w:t>Lektürekurs / Übung</w:t>
            </w:r>
          </w:p>
        </w:tc>
        <w:tc>
          <w:tcPr>
            <w:tcW w:w="876" w:type="dxa"/>
            <w:tcBorders>
              <w:top w:val="single" w:sz="4" w:space="0" w:color="C0C0C0"/>
              <w:left w:val="single" w:sz="4" w:space="0" w:color="000000"/>
              <w:bottom w:val="single" w:sz="4" w:space="0" w:color="C0C0C0"/>
              <w:right w:val="single" w:sz="4" w:space="0" w:color="000000"/>
            </w:tcBorders>
          </w:tcPr>
          <w:p w:rsidR="00DB0AA9" w:rsidRDefault="00DB0AA9"/>
        </w:tc>
        <w:tc>
          <w:tcPr>
            <w:tcW w:w="701" w:type="dxa"/>
            <w:tcBorders>
              <w:top w:val="single" w:sz="4" w:space="0" w:color="C0C0C0"/>
              <w:left w:val="single" w:sz="4" w:space="0" w:color="000000"/>
              <w:bottom w:val="single" w:sz="4" w:space="0" w:color="C0C0C0"/>
            </w:tcBorders>
            <w:shd w:val="clear" w:color="auto" w:fill="CCCCFF"/>
          </w:tcPr>
          <w:p w:rsidR="00DB0AA9" w:rsidRDefault="008C157B">
            <w:pPr>
              <w:pStyle w:val="TableParagraph"/>
              <w:spacing w:line="261" w:lineRule="exact"/>
              <w:ind w:left="6"/>
              <w:jc w:val="center"/>
              <w:rPr>
                <w:sz w:val="23"/>
              </w:rPr>
            </w:pPr>
            <w:r>
              <w:rPr>
                <w:w w:val="101"/>
                <w:sz w:val="23"/>
              </w:rPr>
              <w:t>5</w:t>
            </w:r>
          </w:p>
        </w:tc>
        <w:tc>
          <w:tcPr>
            <w:tcW w:w="701" w:type="dxa"/>
            <w:vMerge/>
          </w:tcPr>
          <w:p w:rsidR="00DB0AA9" w:rsidRDefault="00DB0AA9"/>
        </w:tc>
      </w:tr>
      <w:tr w:rsidR="00DB0AA9">
        <w:trPr>
          <w:trHeight w:hRule="exact" w:val="278"/>
        </w:trPr>
        <w:tc>
          <w:tcPr>
            <w:tcW w:w="1241" w:type="dxa"/>
            <w:tcBorders>
              <w:top w:val="single" w:sz="4" w:space="0" w:color="C0C0C0"/>
              <w:bottom w:val="single" w:sz="4" w:space="0" w:color="C0C0C0"/>
              <w:right w:val="single" w:sz="4" w:space="0" w:color="000000"/>
            </w:tcBorders>
          </w:tcPr>
          <w:p w:rsidR="00DB0AA9" w:rsidRDefault="00DB0AA9"/>
        </w:tc>
        <w:tc>
          <w:tcPr>
            <w:tcW w:w="5606" w:type="dxa"/>
            <w:tcBorders>
              <w:top w:val="single" w:sz="4" w:space="0" w:color="C0C0C0"/>
              <w:left w:val="single" w:sz="4" w:space="0" w:color="000000"/>
              <w:bottom w:val="single" w:sz="4" w:space="0" w:color="C0C0C0"/>
              <w:right w:val="single" w:sz="4" w:space="0" w:color="000000"/>
            </w:tcBorders>
          </w:tcPr>
          <w:p w:rsidR="00DB0AA9" w:rsidRDefault="008C157B">
            <w:pPr>
              <w:pStyle w:val="TableParagraph"/>
              <w:spacing w:line="261" w:lineRule="exact"/>
              <w:ind w:right="430"/>
              <w:rPr>
                <w:sz w:val="23"/>
              </w:rPr>
            </w:pPr>
            <w:r>
              <w:rPr>
                <w:sz w:val="23"/>
              </w:rPr>
              <w:t>Lektürekurs / Übung</w:t>
            </w:r>
          </w:p>
        </w:tc>
        <w:tc>
          <w:tcPr>
            <w:tcW w:w="876" w:type="dxa"/>
            <w:tcBorders>
              <w:top w:val="single" w:sz="4" w:space="0" w:color="C0C0C0"/>
              <w:left w:val="single" w:sz="4" w:space="0" w:color="000000"/>
              <w:bottom w:val="single" w:sz="4" w:space="0" w:color="C0C0C0"/>
              <w:right w:val="single" w:sz="4" w:space="0" w:color="000000"/>
            </w:tcBorders>
          </w:tcPr>
          <w:p w:rsidR="00DB0AA9" w:rsidRDefault="00DB0AA9"/>
        </w:tc>
        <w:tc>
          <w:tcPr>
            <w:tcW w:w="701" w:type="dxa"/>
            <w:tcBorders>
              <w:top w:val="single" w:sz="4" w:space="0" w:color="C0C0C0"/>
              <w:left w:val="single" w:sz="4" w:space="0" w:color="000000"/>
              <w:bottom w:val="single" w:sz="4" w:space="0" w:color="C0C0C0"/>
            </w:tcBorders>
            <w:shd w:val="clear" w:color="auto" w:fill="CCCCFF"/>
          </w:tcPr>
          <w:p w:rsidR="00DB0AA9" w:rsidRDefault="008C157B">
            <w:pPr>
              <w:pStyle w:val="TableParagraph"/>
              <w:spacing w:line="261" w:lineRule="exact"/>
              <w:ind w:left="6"/>
              <w:jc w:val="center"/>
              <w:rPr>
                <w:sz w:val="23"/>
              </w:rPr>
            </w:pPr>
            <w:r>
              <w:rPr>
                <w:w w:val="101"/>
                <w:sz w:val="23"/>
              </w:rPr>
              <w:t>5</w:t>
            </w:r>
          </w:p>
        </w:tc>
        <w:tc>
          <w:tcPr>
            <w:tcW w:w="701" w:type="dxa"/>
            <w:vMerge/>
          </w:tcPr>
          <w:p w:rsidR="00DB0AA9" w:rsidRDefault="00DB0AA9"/>
        </w:tc>
      </w:tr>
      <w:tr w:rsidR="00DB0AA9">
        <w:trPr>
          <w:trHeight w:hRule="exact" w:val="278"/>
        </w:trPr>
        <w:tc>
          <w:tcPr>
            <w:tcW w:w="1241" w:type="dxa"/>
            <w:tcBorders>
              <w:top w:val="single" w:sz="4" w:space="0" w:color="C0C0C0"/>
              <w:bottom w:val="single" w:sz="4" w:space="0" w:color="000000"/>
              <w:right w:val="single" w:sz="4" w:space="0" w:color="000000"/>
            </w:tcBorders>
          </w:tcPr>
          <w:p w:rsidR="00DB0AA9" w:rsidRDefault="00DB0AA9"/>
        </w:tc>
        <w:tc>
          <w:tcPr>
            <w:tcW w:w="5606" w:type="dxa"/>
            <w:tcBorders>
              <w:top w:val="single" w:sz="4" w:space="0" w:color="C0C0C0"/>
              <w:left w:val="single" w:sz="4" w:space="0" w:color="000000"/>
              <w:bottom w:val="single" w:sz="4" w:space="0" w:color="000000"/>
              <w:right w:val="single" w:sz="4" w:space="0" w:color="000000"/>
            </w:tcBorders>
          </w:tcPr>
          <w:p w:rsidR="00DB0AA9" w:rsidRDefault="008C157B">
            <w:pPr>
              <w:pStyle w:val="TableParagraph"/>
              <w:spacing w:line="261" w:lineRule="exact"/>
              <w:ind w:right="430"/>
              <w:rPr>
                <w:sz w:val="23"/>
              </w:rPr>
            </w:pPr>
            <w:r>
              <w:rPr>
                <w:sz w:val="23"/>
              </w:rPr>
              <w:t>Lektürekurs / Übung</w:t>
            </w:r>
          </w:p>
        </w:tc>
        <w:tc>
          <w:tcPr>
            <w:tcW w:w="876" w:type="dxa"/>
            <w:tcBorders>
              <w:top w:val="single" w:sz="4" w:space="0" w:color="C0C0C0"/>
              <w:left w:val="single" w:sz="4" w:space="0" w:color="000000"/>
              <w:bottom w:val="single" w:sz="4" w:space="0" w:color="000000"/>
              <w:right w:val="single" w:sz="4" w:space="0" w:color="000000"/>
            </w:tcBorders>
          </w:tcPr>
          <w:p w:rsidR="00DB0AA9" w:rsidRDefault="00DB0AA9"/>
        </w:tc>
        <w:tc>
          <w:tcPr>
            <w:tcW w:w="701" w:type="dxa"/>
            <w:tcBorders>
              <w:top w:val="single" w:sz="4" w:space="0" w:color="C0C0C0"/>
              <w:left w:val="single" w:sz="4" w:space="0" w:color="000000"/>
              <w:bottom w:val="single" w:sz="4" w:space="0" w:color="000000"/>
            </w:tcBorders>
            <w:shd w:val="clear" w:color="auto" w:fill="CCCCFF"/>
          </w:tcPr>
          <w:p w:rsidR="00DB0AA9" w:rsidRDefault="008C157B">
            <w:pPr>
              <w:pStyle w:val="TableParagraph"/>
              <w:spacing w:line="261" w:lineRule="exact"/>
              <w:ind w:left="6"/>
              <w:jc w:val="center"/>
              <w:rPr>
                <w:sz w:val="23"/>
              </w:rPr>
            </w:pPr>
            <w:r>
              <w:rPr>
                <w:w w:val="101"/>
                <w:sz w:val="23"/>
              </w:rPr>
              <w:t>5</w:t>
            </w:r>
          </w:p>
        </w:tc>
        <w:tc>
          <w:tcPr>
            <w:tcW w:w="701" w:type="dxa"/>
            <w:vMerge/>
            <w:tcBorders>
              <w:bottom w:val="single" w:sz="4" w:space="0" w:color="000000"/>
            </w:tcBorders>
          </w:tcPr>
          <w:p w:rsidR="00DB0AA9" w:rsidRDefault="00DB0AA9"/>
        </w:tc>
      </w:tr>
      <w:tr w:rsidR="00DB0AA9">
        <w:trPr>
          <w:trHeight w:hRule="exact" w:val="279"/>
        </w:trPr>
        <w:tc>
          <w:tcPr>
            <w:tcW w:w="1241" w:type="dxa"/>
            <w:tcBorders>
              <w:top w:val="single" w:sz="4" w:space="0" w:color="000000"/>
              <w:bottom w:val="nil"/>
              <w:right w:val="single" w:sz="4" w:space="0" w:color="000000"/>
            </w:tcBorders>
          </w:tcPr>
          <w:p w:rsidR="00DB0AA9" w:rsidRDefault="008C157B">
            <w:pPr>
              <w:pStyle w:val="TableParagraph"/>
              <w:spacing w:line="259" w:lineRule="exact"/>
              <w:ind w:left="80" w:right="81"/>
              <w:jc w:val="center"/>
              <w:rPr>
                <w:sz w:val="23"/>
              </w:rPr>
            </w:pPr>
            <w:r>
              <w:rPr>
                <w:sz w:val="23"/>
              </w:rPr>
              <w:t>2.-3.</w:t>
            </w:r>
          </w:p>
        </w:tc>
        <w:tc>
          <w:tcPr>
            <w:tcW w:w="5606" w:type="dxa"/>
            <w:tcBorders>
              <w:top w:val="single" w:sz="4" w:space="0" w:color="000000"/>
              <w:left w:val="single" w:sz="4" w:space="0" w:color="000000"/>
              <w:bottom w:val="nil"/>
              <w:right w:val="single" w:sz="4" w:space="0" w:color="000000"/>
            </w:tcBorders>
          </w:tcPr>
          <w:p w:rsidR="00DB0AA9" w:rsidRDefault="008C157B">
            <w:pPr>
              <w:pStyle w:val="TableParagraph"/>
              <w:spacing w:line="263" w:lineRule="exact"/>
              <w:ind w:right="430"/>
              <w:rPr>
                <w:b/>
                <w:sz w:val="23"/>
              </w:rPr>
            </w:pPr>
            <w:r>
              <w:rPr>
                <w:b/>
                <w:sz w:val="23"/>
                <w:u w:val="thick"/>
              </w:rPr>
              <w:t>Intensive Module l</w:t>
            </w:r>
          </w:p>
        </w:tc>
        <w:tc>
          <w:tcPr>
            <w:tcW w:w="876" w:type="dxa"/>
            <w:tcBorders>
              <w:top w:val="single" w:sz="4" w:space="0" w:color="000000"/>
              <w:left w:val="single" w:sz="4" w:space="0" w:color="000000"/>
              <w:bottom w:val="nil"/>
              <w:right w:val="single" w:sz="4" w:space="0" w:color="000000"/>
            </w:tcBorders>
          </w:tcPr>
          <w:p w:rsidR="00DB0AA9" w:rsidRDefault="00DB0AA9"/>
        </w:tc>
        <w:tc>
          <w:tcPr>
            <w:tcW w:w="701" w:type="dxa"/>
            <w:vMerge w:val="restart"/>
            <w:tcBorders>
              <w:top w:val="single" w:sz="4" w:space="0" w:color="000000"/>
              <w:left w:val="single" w:sz="4" w:space="0" w:color="000000"/>
            </w:tcBorders>
            <w:shd w:val="clear" w:color="auto" w:fill="CCCCFF"/>
          </w:tcPr>
          <w:p w:rsidR="00DB0AA9" w:rsidRDefault="00DB0AA9"/>
        </w:tc>
        <w:tc>
          <w:tcPr>
            <w:tcW w:w="701" w:type="dxa"/>
            <w:tcBorders>
              <w:top w:val="single" w:sz="4" w:space="0" w:color="000000"/>
              <w:bottom w:val="nil"/>
            </w:tcBorders>
          </w:tcPr>
          <w:p w:rsidR="00DB0AA9" w:rsidRDefault="00DB0AA9"/>
        </w:tc>
      </w:tr>
      <w:tr w:rsidR="00DB0AA9">
        <w:trPr>
          <w:trHeight w:hRule="exact" w:val="266"/>
        </w:trPr>
        <w:tc>
          <w:tcPr>
            <w:tcW w:w="1241" w:type="dxa"/>
            <w:tcBorders>
              <w:top w:val="nil"/>
              <w:bottom w:val="nil"/>
              <w:right w:val="single" w:sz="4" w:space="0" w:color="000000"/>
            </w:tcBorders>
          </w:tcPr>
          <w:p w:rsidR="00DB0AA9" w:rsidRDefault="008C157B">
            <w:pPr>
              <w:pStyle w:val="TableParagraph"/>
              <w:spacing w:line="253" w:lineRule="exact"/>
              <w:ind w:left="79" w:right="83"/>
              <w:jc w:val="center"/>
              <w:rPr>
                <w:sz w:val="23"/>
              </w:rPr>
            </w:pPr>
            <w:r>
              <w:rPr>
                <w:sz w:val="23"/>
              </w:rPr>
              <w:t>(HfJS</w:t>
            </w:r>
          </w:p>
        </w:tc>
        <w:tc>
          <w:tcPr>
            <w:tcW w:w="5606" w:type="dxa"/>
            <w:tcBorders>
              <w:top w:val="nil"/>
              <w:left w:val="single" w:sz="4" w:space="0" w:color="000000"/>
              <w:bottom w:val="nil"/>
              <w:right w:val="single" w:sz="4" w:space="0" w:color="000000"/>
            </w:tcBorders>
          </w:tcPr>
          <w:p w:rsidR="00DB0AA9" w:rsidRDefault="008C157B">
            <w:pPr>
              <w:pStyle w:val="TableParagraph"/>
              <w:spacing w:line="253" w:lineRule="exact"/>
              <w:ind w:right="430"/>
              <w:rPr>
                <w:sz w:val="23"/>
              </w:rPr>
            </w:pPr>
            <w:r>
              <w:rPr>
                <w:sz w:val="23"/>
              </w:rPr>
              <w:t>To be chosen from amongst the courses offered by  the</w:t>
            </w:r>
          </w:p>
        </w:tc>
        <w:tc>
          <w:tcPr>
            <w:tcW w:w="876" w:type="dxa"/>
            <w:tcBorders>
              <w:top w:val="nil"/>
              <w:left w:val="single" w:sz="4" w:space="0" w:color="000000"/>
              <w:bottom w:val="nil"/>
              <w:right w:val="single" w:sz="4" w:space="0" w:color="000000"/>
            </w:tcBorders>
          </w:tcPr>
          <w:p w:rsidR="00DB0AA9" w:rsidRDefault="00DB0AA9"/>
        </w:tc>
        <w:tc>
          <w:tcPr>
            <w:tcW w:w="701" w:type="dxa"/>
            <w:vMerge/>
            <w:tcBorders>
              <w:left w:val="single" w:sz="4" w:space="0" w:color="000000"/>
            </w:tcBorders>
            <w:shd w:val="clear" w:color="auto" w:fill="CCCCFF"/>
          </w:tcPr>
          <w:p w:rsidR="00DB0AA9" w:rsidRDefault="00DB0AA9"/>
        </w:tc>
        <w:tc>
          <w:tcPr>
            <w:tcW w:w="701" w:type="dxa"/>
            <w:tcBorders>
              <w:top w:val="nil"/>
              <w:bottom w:val="nil"/>
            </w:tcBorders>
          </w:tcPr>
          <w:p w:rsidR="00DB0AA9" w:rsidRDefault="00DB0AA9"/>
        </w:tc>
      </w:tr>
      <w:tr w:rsidR="00DB0AA9" w:rsidRPr="002631D1">
        <w:trPr>
          <w:trHeight w:hRule="exact" w:val="269"/>
        </w:trPr>
        <w:tc>
          <w:tcPr>
            <w:tcW w:w="1241" w:type="dxa"/>
            <w:tcBorders>
              <w:top w:val="nil"/>
              <w:bottom w:val="nil"/>
              <w:right w:val="single" w:sz="4" w:space="0" w:color="000000"/>
            </w:tcBorders>
          </w:tcPr>
          <w:p w:rsidR="00DB0AA9" w:rsidRDefault="008C157B">
            <w:pPr>
              <w:pStyle w:val="TableParagraph"/>
              <w:spacing w:line="255" w:lineRule="exact"/>
              <w:ind w:left="80" w:right="83"/>
              <w:jc w:val="center"/>
              <w:rPr>
                <w:sz w:val="23"/>
              </w:rPr>
            </w:pPr>
            <w:r>
              <w:rPr>
                <w:sz w:val="23"/>
              </w:rPr>
              <w:t>Heidelberg</w:t>
            </w:r>
          </w:p>
        </w:tc>
        <w:tc>
          <w:tcPr>
            <w:tcW w:w="5606" w:type="dxa"/>
            <w:tcBorders>
              <w:top w:val="nil"/>
              <w:left w:val="single" w:sz="4" w:space="0" w:color="000000"/>
              <w:bottom w:val="nil"/>
              <w:right w:val="single" w:sz="4" w:space="0" w:color="000000"/>
            </w:tcBorders>
          </w:tcPr>
          <w:p w:rsidR="00DB0AA9" w:rsidRPr="009A4076" w:rsidRDefault="008C157B">
            <w:pPr>
              <w:pStyle w:val="TableParagraph"/>
              <w:spacing w:line="255" w:lineRule="exact"/>
              <w:ind w:right="430"/>
              <w:rPr>
                <w:sz w:val="23"/>
                <w:lang w:val="de-DE"/>
              </w:rPr>
            </w:pPr>
            <w:r w:rsidRPr="009A4076">
              <w:rPr>
                <w:sz w:val="23"/>
                <w:lang w:val="de-DE"/>
              </w:rPr>
              <w:t>Hochschule für Jüdische Studien, Heidelberg in</w:t>
            </w:r>
          </w:p>
        </w:tc>
        <w:tc>
          <w:tcPr>
            <w:tcW w:w="876" w:type="dxa"/>
            <w:tcBorders>
              <w:top w:val="nil"/>
              <w:left w:val="single" w:sz="4" w:space="0" w:color="000000"/>
              <w:bottom w:val="nil"/>
              <w:right w:val="single" w:sz="4" w:space="0" w:color="000000"/>
            </w:tcBorders>
          </w:tcPr>
          <w:p w:rsidR="00DB0AA9" w:rsidRPr="009A4076" w:rsidRDefault="00DB0AA9">
            <w:pPr>
              <w:rPr>
                <w:lang w:val="de-DE"/>
              </w:rPr>
            </w:pPr>
          </w:p>
        </w:tc>
        <w:tc>
          <w:tcPr>
            <w:tcW w:w="701" w:type="dxa"/>
            <w:vMerge/>
            <w:tcBorders>
              <w:left w:val="single" w:sz="4" w:space="0" w:color="000000"/>
            </w:tcBorders>
            <w:shd w:val="clear" w:color="auto" w:fill="CCCCFF"/>
          </w:tcPr>
          <w:p w:rsidR="00DB0AA9" w:rsidRPr="009A4076" w:rsidRDefault="00DB0AA9">
            <w:pPr>
              <w:rPr>
                <w:lang w:val="de-DE"/>
              </w:rPr>
            </w:pPr>
          </w:p>
        </w:tc>
        <w:tc>
          <w:tcPr>
            <w:tcW w:w="701" w:type="dxa"/>
            <w:tcBorders>
              <w:top w:val="nil"/>
              <w:bottom w:val="nil"/>
            </w:tcBorders>
          </w:tcPr>
          <w:p w:rsidR="00DB0AA9" w:rsidRPr="009A4076" w:rsidRDefault="00DB0AA9">
            <w:pPr>
              <w:rPr>
                <w:lang w:val="de-DE"/>
              </w:rPr>
            </w:pPr>
          </w:p>
        </w:tc>
      </w:tr>
      <w:tr w:rsidR="00DB0AA9">
        <w:trPr>
          <w:trHeight w:hRule="exact" w:val="403"/>
        </w:trPr>
        <w:tc>
          <w:tcPr>
            <w:tcW w:w="1241" w:type="dxa"/>
            <w:tcBorders>
              <w:top w:val="nil"/>
              <w:bottom w:val="nil"/>
              <w:right w:val="single" w:sz="4" w:space="0" w:color="000000"/>
            </w:tcBorders>
          </w:tcPr>
          <w:p w:rsidR="00DB0AA9" w:rsidRDefault="008C157B">
            <w:pPr>
              <w:pStyle w:val="TableParagraph"/>
              <w:spacing w:line="255" w:lineRule="exact"/>
              <w:ind w:left="0" w:right="1"/>
              <w:jc w:val="center"/>
              <w:rPr>
                <w:sz w:val="23"/>
              </w:rPr>
            </w:pPr>
            <w:r>
              <w:rPr>
                <w:w w:val="101"/>
                <w:sz w:val="23"/>
              </w:rPr>
              <w:t>)</w:t>
            </w:r>
          </w:p>
        </w:tc>
        <w:tc>
          <w:tcPr>
            <w:tcW w:w="5606" w:type="dxa"/>
            <w:tcBorders>
              <w:top w:val="nil"/>
              <w:left w:val="single" w:sz="4" w:space="0" w:color="000000"/>
              <w:bottom w:val="nil"/>
              <w:right w:val="single" w:sz="4" w:space="0" w:color="000000"/>
            </w:tcBorders>
          </w:tcPr>
          <w:p w:rsidR="00DB0AA9" w:rsidRDefault="008C157B">
            <w:pPr>
              <w:pStyle w:val="TableParagraph"/>
              <w:spacing w:line="255" w:lineRule="exact"/>
              <w:ind w:right="430"/>
              <w:rPr>
                <w:sz w:val="23"/>
              </w:rPr>
            </w:pPr>
            <w:r>
              <w:rPr>
                <w:sz w:val="23"/>
              </w:rPr>
              <w:t>English/other languages</w:t>
            </w:r>
          </w:p>
        </w:tc>
        <w:tc>
          <w:tcPr>
            <w:tcW w:w="876" w:type="dxa"/>
            <w:tcBorders>
              <w:top w:val="nil"/>
              <w:left w:val="single" w:sz="4" w:space="0" w:color="000000"/>
              <w:bottom w:val="nil"/>
              <w:right w:val="single" w:sz="4" w:space="0" w:color="000000"/>
            </w:tcBorders>
          </w:tcPr>
          <w:p w:rsidR="00DB0AA9" w:rsidRDefault="00DB0AA9"/>
        </w:tc>
        <w:tc>
          <w:tcPr>
            <w:tcW w:w="701" w:type="dxa"/>
            <w:vMerge/>
            <w:tcBorders>
              <w:left w:val="single" w:sz="4" w:space="0" w:color="000000"/>
            </w:tcBorders>
            <w:shd w:val="clear" w:color="auto" w:fill="CCCCFF"/>
          </w:tcPr>
          <w:p w:rsidR="00DB0AA9" w:rsidRDefault="00DB0AA9"/>
        </w:tc>
        <w:tc>
          <w:tcPr>
            <w:tcW w:w="701" w:type="dxa"/>
            <w:tcBorders>
              <w:top w:val="nil"/>
              <w:bottom w:val="nil"/>
            </w:tcBorders>
          </w:tcPr>
          <w:p w:rsidR="00DB0AA9" w:rsidRDefault="00DB0AA9"/>
        </w:tc>
      </w:tr>
      <w:tr w:rsidR="00DB0AA9">
        <w:trPr>
          <w:trHeight w:hRule="exact" w:val="403"/>
        </w:trPr>
        <w:tc>
          <w:tcPr>
            <w:tcW w:w="1241" w:type="dxa"/>
            <w:tcBorders>
              <w:top w:val="nil"/>
              <w:bottom w:val="nil"/>
              <w:right w:val="single" w:sz="4" w:space="0" w:color="000000"/>
            </w:tcBorders>
          </w:tcPr>
          <w:p w:rsidR="00DB0AA9" w:rsidRDefault="00DB0AA9"/>
        </w:tc>
        <w:tc>
          <w:tcPr>
            <w:tcW w:w="5606" w:type="dxa"/>
            <w:tcBorders>
              <w:top w:val="nil"/>
              <w:left w:val="single" w:sz="4" w:space="0" w:color="000000"/>
              <w:bottom w:val="nil"/>
              <w:right w:val="single" w:sz="4" w:space="0" w:color="000000"/>
            </w:tcBorders>
          </w:tcPr>
          <w:p w:rsidR="00DB0AA9" w:rsidRDefault="008C157B">
            <w:pPr>
              <w:pStyle w:val="TableParagraph"/>
              <w:spacing w:before="125"/>
              <w:rPr>
                <w:sz w:val="23"/>
              </w:rPr>
            </w:pPr>
            <w:r>
              <w:rPr>
                <w:sz w:val="23"/>
              </w:rPr>
              <w:t>Seminars must be chosen from the different module</w:t>
            </w:r>
            <w:r>
              <w:rPr>
                <w:spacing w:val="56"/>
                <w:sz w:val="23"/>
              </w:rPr>
              <w:t xml:space="preserve"> </w:t>
            </w:r>
            <w:r>
              <w:rPr>
                <w:sz w:val="23"/>
              </w:rPr>
              <w:t>parts</w:t>
            </w:r>
          </w:p>
        </w:tc>
        <w:tc>
          <w:tcPr>
            <w:tcW w:w="876" w:type="dxa"/>
            <w:tcBorders>
              <w:top w:val="nil"/>
              <w:left w:val="single" w:sz="4" w:space="0" w:color="000000"/>
              <w:bottom w:val="nil"/>
              <w:right w:val="single" w:sz="4" w:space="0" w:color="000000"/>
            </w:tcBorders>
          </w:tcPr>
          <w:p w:rsidR="00DB0AA9" w:rsidRDefault="00DB0AA9"/>
        </w:tc>
        <w:tc>
          <w:tcPr>
            <w:tcW w:w="701" w:type="dxa"/>
            <w:vMerge/>
            <w:tcBorders>
              <w:left w:val="single" w:sz="4" w:space="0" w:color="000000"/>
            </w:tcBorders>
            <w:shd w:val="clear" w:color="auto" w:fill="CCCCFF"/>
          </w:tcPr>
          <w:p w:rsidR="00DB0AA9" w:rsidRDefault="00DB0AA9"/>
        </w:tc>
        <w:tc>
          <w:tcPr>
            <w:tcW w:w="701" w:type="dxa"/>
            <w:tcBorders>
              <w:top w:val="nil"/>
              <w:bottom w:val="nil"/>
            </w:tcBorders>
          </w:tcPr>
          <w:p w:rsidR="00DB0AA9" w:rsidRDefault="00DB0AA9"/>
        </w:tc>
      </w:tr>
      <w:tr w:rsidR="00DB0AA9">
        <w:trPr>
          <w:trHeight w:hRule="exact" w:val="403"/>
        </w:trPr>
        <w:tc>
          <w:tcPr>
            <w:tcW w:w="1241" w:type="dxa"/>
            <w:tcBorders>
              <w:top w:val="nil"/>
              <w:bottom w:val="nil"/>
              <w:right w:val="single" w:sz="4" w:space="0" w:color="000000"/>
            </w:tcBorders>
          </w:tcPr>
          <w:p w:rsidR="00DB0AA9" w:rsidRDefault="00DB0AA9"/>
        </w:tc>
        <w:tc>
          <w:tcPr>
            <w:tcW w:w="5606" w:type="dxa"/>
            <w:tcBorders>
              <w:top w:val="nil"/>
              <w:left w:val="single" w:sz="4" w:space="0" w:color="000000"/>
              <w:bottom w:val="nil"/>
              <w:right w:val="single" w:sz="4" w:space="0" w:color="000000"/>
            </w:tcBorders>
          </w:tcPr>
          <w:p w:rsidR="00DB0AA9" w:rsidRDefault="008C157B">
            <w:pPr>
              <w:pStyle w:val="TableParagraph"/>
              <w:spacing w:line="255" w:lineRule="exact"/>
              <w:ind w:right="430"/>
              <w:rPr>
                <w:sz w:val="23"/>
              </w:rPr>
            </w:pPr>
            <w:r>
              <w:rPr>
                <w:sz w:val="23"/>
              </w:rPr>
              <w:t>on offer.</w:t>
            </w:r>
          </w:p>
        </w:tc>
        <w:tc>
          <w:tcPr>
            <w:tcW w:w="876" w:type="dxa"/>
            <w:tcBorders>
              <w:top w:val="nil"/>
              <w:left w:val="single" w:sz="4" w:space="0" w:color="000000"/>
              <w:bottom w:val="nil"/>
              <w:right w:val="single" w:sz="4" w:space="0" w:color="000000"/>
            </w:tcBorders>
          </w:tcPr>
          <w:p w:rsidR="00DB0AA9" w:rsidRDefault="00DB0AA9"/>
        </w:tc>
        <w:tc>
          <w:tcPr>
            <w:tcW w:w="701" w:type="dxa"/>
            <w:vMerge/>
            <w:tcBorders>
              <w:left w:val="single" w:sz="4" w:space="0" w:color="000000"/>
            </w:tcBorders>
            <w:shd w:val="clear" w:color="auto" w:fill="CCCCFF"/>
          </w:tcPr>
          <w:p w:rsidR="00DB0AA9" w:rsidRDefault="00DB0AA9"/>
        </w:tc>
        <w:tc>
          <w:tcPr>
            <w:tcW w:w="701" w:type="dxa"/>
            <w:tcBorders>
              <w:top w:val="nil"/>
              <w:bottom w:val="nil"/>
            </w:tcBorders>
          </w:tcPr>
          <w:p w:rsidR="00DB0AA9" w:rsidRDefault="00DB0AA9"/>
        </w:tc>
      </w:tr>
      <w:tr w:rsidR="00DB0AA9">
        <w:trPr>
          <w:trHeight w:hRule="exact" w:val="403"/>
        </w:trPr>
        <w:tc>
          <w:tcPr>
            <w:tcW w:w="1241" w:type="dxa"/>
            <w:tcBorders>
              <w:top w:val="nil"/>
              <w:bottom w:val="nil"/>
              <w:right w:val="single" w:sz="4" w:space="0" w:color="000000"/>
            </w:tcBorders>
          </w:tcPr>
          <w:p w:rsidR="00DB0AA9" w:rsidRDefault="00DB0AA9"/>
        </w:tc>
        <w:tc>
          <w:tcPr>
            <w:tcW w:w="5606" w:type="dxa"/>
            <w:tcBorders>
              <w:top w:val="nil"/>
              <w:left w:val="single" w:sz="4" w:space="0" w:color="000000"/>
              <w:bottom w:val="nil"/>
              <w:right w:val="single" w:sz="4" w:space="0" w:color="000000"/>
            </w:tcBorders>
          </w:tcPr>
          <w:p w:rsidR="00DB0AA9" w:rsidRDefault="008C157B">
            <w:pPr>
              <w:pStyle w:val="TableParagraph"/>
              <w:spacing w:before="125"/>
              <w:ind w:right="430"/>
              <w:rPr>
                <w:sz w:val="23"/>
              </w:rPr>
            </w:pPr>
            <w:r>
              <w:rPr>
                <w:sz w:val="23"/>
              </w:rPr>
              <w:t>Final module mark: Average marks awarded for  both</w:t>
            </w:r>
          </w:p>
        </w:tc>
        <w:tc>
          <w:tcPr>
            <w:tcW w:w="876" w:type="dxa"/>
            <w:tcBorders>
              <w:top w:val="nil"/>
              <w:left w:val="single" w:sz="4" w:space="0" w:color="000000"/>
              <w:bottom w:val="nil"/>
              <w:right w:val="single" w:sz="4" w:space="0" w:color="000000"/>
            </w:tcBorders>
          </w:tcPr>
          <w:p w:rsidR="00DB0AA9" w:rsidRDefault="00DB0AA9"/>
        </w:tc>
        <w:tc>
          <w:tcPr>
            <w:tcW w:w="701" w:type="dxa"/>
            <w:vMerge/>
            <w:tcBorders>
              <w:left w:val="single" w:sz="4" w:space="0" w:color="000000"/>
            </w:tcBorders>
            <w:shd w:val="clear" w:color="auto" w:fill="CCCCFF"/>
          </w:tcPr>
          <w:p w:rsidR="00DB0AA9" w:rsidRDefault="00DB0AA9"/>
        </w:tc>
        <w:tc>
          <w:tcPr>
            <w:tcW w:w="701" w:type="dxa"/>
            <w:tcBorders>
              <w:top w:val="nil"/>
              <w:bottom w:val="nil"/>
            </w:tcBorders>
          </w:tcPr>
          <w:p w:rsidR="00DB0AA9" w:rsidRDefault="00DB0AA9"/>
        </w:tc>
      </w:tr>
      <w:tr w:rsidR="00DB0AA9">
        <w:trPr>
          <w:trHeight w:hRule="exact" w:val="269"/>
        </w:trPr>
        <w:tc>
          <w:tcPr>
            <w:tcW w:w="1241" w:type="dxa"/>
            <w:tcBorders>
              <w:top w:val="nil"/>
              <w:bottom w:val="nil"/>
              <w:right w:val="single" w:sz="4" w:space="0" w:color="000000"/>
            </w:tcBorders>
          </w:tcPr>
          <w:p w:rsidR="00DB0AA9" w:rsidRDefault="00DB0AA9"/>
        </w:tc>
        <w:tc>
          <w:tcPr>
            <w:tcW w:w="5606" w:type="dxa"/>
            <w:tcBorders>
              <w:top w:val="nil"/>
              <w:left w:val="single" w:sz="4" w:space="0" w:color="000000"/>
              <w:bottom w:val="nil"/>
              <w:right w:val="single" w:sz="4" w:space="0" w:color="000000"/>
            </w:tcBorders>
          </w:tcPr>
          <w:p w:rsidR="00DB0AA9" w:rsidRDefault="008C157B">
            <w:pPr>
              <w:pStyle w:val="TableParagraph"/>
              <w:spacing w:line="255" w:lineRule="exact"/>
              <w:ind w:right="430"/>
              <w:rPr>
                <w:sz w:val="23"/>
              </w:rPr>
            </w:pPr>
            <w:r>
              <w:rPr>
                <w:sz w:val="23"/>
              </w:rPr>
              <w:t>essays</w:t>
            </w:r>
          </w:p>
        </w:tc>
        <w:tc>
          <w:tcPr>
            <w:tcW w:w="876" w:type="dxa"/>
            <w:tcBorders>
              <w:top w:val="nil"/>
              <w:left w:val="single" w:sz="4" w:space="0" w:color="000000"/>
              <w:bottom w:val="nil"/>
              <w:right w:val="single" w:sz="4" w:space="0" w:color="000000"/>
            </w:tcBorders>
          </w:tcPr>
          <w:p w:rsidR="00DB0AA9" w:rsidRDefault="00DB0AA9"/>
        </w:tc>
        <w:tc>
          <w:tcPr>
            <w:tcW w:w="701" w:type="dxa"/>
            <w:vMerge/>
            <w:tcBorders>
              <w:left w:val="single" w:sz="4" w:space="0" w:color="000000"/>
            </w:tcBorders>
            <w:shd w:val="clear" w:color="auto" w:fill="CCCCFF"/>
          </w:tcPr>
          <w:p w:rsidR="00DB0AA9" w:rsidRDefault="00DB0AA9"/>
        </w:tc>
        <w:tc>
          <w:tcPr>
            <w:tcW w:w="701" w:type="dxa"/>
            <w:tcBorders>
              <w:top w:val="nil"/>
              <w:bottom w:val="nil"/>
            </w:tcBorders>
          </w:tcPr>
          <w:p w:rsidR="00DB0AA9" w:rsidRDefault="00DB0AA9"/>
        </w:tc>
      </w:tr>
      <w:tr w:rsidR="00DB0AA9">
        <w:trPr>
          <w:trHeight w:hRule="exact" w:val="268"/>
        </w:trPr>
        <w:tc>
          <w:tcPr>
            <w:tcW w:w="1241" w:type="dxa"/>
            <w:tcBorders>
              <w:top w:val="nil"/>
              <w:bottom w:val="single" w:sz="4" w:space="0" w:color="C0C0C0"/>
              <w:right w:val="single" w:sz="4" w:space="0" w:color="000000"/>
            </w:tcBorders>
          </w:tcPr>
          <w:p w:rsidR="00DB0AA9" w:rsidRDefault="00DB0AA9"/>
        </w:tc>
        <w:tc>
          <w:tcPr>
            <w:tcW w:w="5606" w:type="dxa"/>
            <w:tcBorders>
              <w:top w:val="nil"/>
              <w:left w:val="single" w:sz="4" w:space="0" w:color="000000"/>
              <w:bottom w:val="single" w:sz="4" w:space="0" w:color="C0C0C0"/>
              <w:right w:val="single" w:sz="4" w:space="0" w:color="000000"/>
            </w:tcBorders>
          </w:tcPr>
          <w:p w:rsidR="00DB0AA9" w:rsidRDefault="00DB0AA9"/>
        </w:tc>
        <w:tc>
          <w:tcPr>
            <w:tcW w:w="876" w:type="dxa"/>
            <w:tcBorders>
              <w:top w:val="nil"/>
              <w:left w:val="single" w:sz="4" w:space="0" w:color="000000"/>
              <w:bottom w:val="single" w:sz="4" w:space="0" w:color="C0C0C0"/>
              <w:right w:val="single" w:sz="4" w:space="0" w:color="000000"/>
            </w:tcBorders>
          </w:tcPr>
          <w:p w:rsidR="00DB0AA9" w:rsidRDefault="008C157B">
            <w:pPr>
              <w:pStyle w:val="TableParagraph"/>
              <w:spacing w:line="255" w:lineRule="exact"/>
              <w:ind w:left="0" w:right="248"/>
              <w:jc w:val="right"/>
              <w:rPr>
                <w:sz w:val="23"/>
              </w:rPr>
            </w:pPr>
            <w:r>
              <w:rPr>
                <w:sz w:val="23"/>
              </w:rPr>
              <w:t>CM</w:t>
            </w:r>
          </w:p>
        </w:tc>
        <w:tc>
          <w:tcPr>
            <w:tcW w:w="701" w:type="dxa"/>
            <w:vMerge/>
            <w:tcBorders>
              <w:left w:val="single" w:sz="4" w:space="0" w:color="000000"/>
              <w:bottom w:val="single" w:sz="4" w:space="0" w:color="C0C0C0"/>
            </w:tcBorders>
            <w:shd w:val="clear" w:color="auto" w:fill="CCCCFF"/>
          </w:tcPr>
          <w:p w:rsidR="00DB0AA9" w:rsidRDefault="00DB0AA9"/>
        </w:tc>
        <w:tc>
          <w:tcPr>
            <w:tcW w:w="701" w:type="dxa"/>
            <w:tcBorders>
              <w:top w:val="nil"/>
              <w:bottom w:val="nil"/>
            </w:tcBorders>
          </w:tcPr>
          <w:p w:rsidR="00DB0AA9" w:rsidRDefault="008C157B">
            <w:pPr>
              <w:pStyle w:val="TableParagraph"/>
              <w:spacing w:line="260" w:lineRule="exact"/>
              <w:ind w:left="205" w:right="205"/>
              <w:jc w:val="center"/>
              <w:rPr>
                <w:b/>
                <w:sz w:val="23"/>
              </w:rPr>
            </w:pPr>
            <w:r>
              <w:rPr>
                <w:b/>
                <w:sz w:val="23"/>
              </w:rPr>
              <w:t>20</w:t>
            </w:r>
          </w:p>
        </w:tc>
      </w:tr>
      <w:tr w:rsidR="00DB0AA9">
        <w:trPr>
          <w:trHeight w:hRule="exact" w:val="278"/>
        </w:trPr>
        <w:tc>
          <w:tcPr>
            <w:tcW w:w="1241" w:type="dxa"/>
            <w:tcBorders>
              <w:top w:val="single" w:sz="4" w:space="0" w:color="C0C0C0"/>
              <w:bottom w:val="single" w:sz="4" w:space="0" w:color="C0C0C0"/>
              <w:right w:val="single" w:sz="4" w:space="0" w:color="000000"/>
            </w:tcBorders>
          </w:tcPr>
          <w:p w:rsidR="00DB0AA9" w:rsidRDefault="00DB0AA9"/>
        </w:tc>
        <w:tc>
          <w:tcPr>
            <w:tcW w:w="5606" w:type="dxa"/>
            <w:tcBorders>
              <w:top w:val="single" w:sz="4" w:space="0" w:color="C0C0C0"/>
              <w:left w:val="single" w:sz="4" w:space="0" w:color="000000"/>
              <w:bottom w:val="single" w:sz="4" w:space="0" w:color="C0C0C0"/>
              <w:right w:val="single" w:sz="4" w:space="0" w:color="000000"/>
            </w:tcBorders>
          </w:tcPr>
          <w:p w:rsidR="00DB0AA9" w:rsidRDefault="008C157B">
            <w:pPr>
              <w:pStyle w:val="TableParagraph"/>
              <w:spacing w:line="261" w:lineRule="exact"/>
              <w:ind w:right="430"/>
              <w:rPr>
                <w:sz w:val="23"/>
              </w:rPr>
            </w:pPr>
            <w:r>
              <w:rPr>
                <w:sz w:val="23"/>
              </w:rPr>
              <w:t>Seminar (5)+ Essay (5)</w:t>
            </w:r>
          </w:p>
        </w:tc>
        <w:tc>
          <w:tcPr>
            <w:tcW w:w="876" w:type="dxa"/>
            <w:tcBorders>
              <w:top w:val="single" w:sz="4" w:space="0" w:color="C0C0C0"/>
              <w:left w:val="single" w:sz="4" w:space="0" w:color="000000"/>
              <w:bottom w:val="single" w:sz="4" w:space="0" w:color="C0C0C0"/>
              <w:right w:val="single" w:sz="4" w:space="0" w:color="000000"/>
            </w:tcBorders>
          </w:tcPr>
          <w:p w:rsidR="00DB0AA9" w:rsidRDefault="00DB0AA9"/>
        </w:tc>
        <w:tc>
          <w:tcPr>
            <w:tcW w:w="701" w:type="dxa"/>
            <w:tcBorders>
              <w:top w:val="single" w:sz="4" w:space="0" w:color="C0C0C0"/>
              <w:left w:val="single" w:sz="4" w:space="0" w:color="000000"/>
              <w:bottom w:val="single" w:sz="4" w:space="0" w:color="C0C0C0"/>
            </w:tcBorders>
            <w:shd w:val="clear" w:color="auto" w:fill="CCCCFF"/>
          </w:tcPr>
          <w:p w:rsidR="00DB0AA9" w:rsidRDefault="008C157B">
            <w:pPr>
              <w:pStyle w:val="TableParagraph"/>
              <w:spacing w:line="261" w:lineRule="exact"/>
              <w:ind w:left="210" w:right="206"/>
              <w:jc w:val="center"/>
              <w:rPr>
                <w:sz w:val="23"/>
              </w:rPr>
            </w:pPr>
            <w:r>
              <w:rPr>
                <w:sz w:val="23"/>
              </w:rPr>
              <w:t>10</w:t>
            </w:r>
          </w:p>
        </w:tc>
        <w:tc>
          <w:tcPr>
            <w:tcW w:w="701" w:type="dxa"/>
            <w:tcBorders>
              <w:top w:val="nil"/>
              <w:bottom w:val="nil"/>
            </w:tcBorders>
          </w:tcPr>
          <w:p w:rsidR="00DB0AA9" w:rsidRDefault="00DB0AA9"/>
        </w:tc>
      </w:tr>
      <w:tr w:rsidR="00DB0AA9">
        <w:trPr>
          <w:trHeight w:hRule="exact" w:val="401"/>
        </w:trPr>
        <w:tc>
          <w:tcPr>
            <w:tcW w:w="1241" w:type="dxa"/>
            <w:tcBorders>
              <w:top w:val="single" w:sz="4" w:space="0" w:color="C0C0C0"/>
              <w:bottom w:val="single" w:sz="4" w:space="0" w:color="000000"/>
              <w:right w:val="single" w:sz="4" w:space="0" w:color="000000"/>
            </w:tcBorders>
          </w:tcPr>
          <w:p w:rsidR="00DB0AA9" w:rsidRDefault="00DB0AA9"/>
        </w:tc>
        <w:tc>
          <w:tcPr>
            <w:tcW w:w="5606" w:type="dxa"/>
            <w:tcBorders>
              <w:top w:val="single" w:sz="4" w:space="0" w:color="C0C0C0"/>
              <w:left w:val="single" w:sz="4" w:space="0" w:color="000000"/>
              <w:bottom w:val="single" w:sz="4" w:space="0" w:color="000000"/>
              <w:right w:val="single" w:sz="4" w:space="0" w:color="000000"/>
            </w:tcBorders>
          </w:tcPr>
          <w:p w:rsidR="00DB0AA9" w:rsidRDefault="008C157B">
            <w:pPr>
              <w:pStyle w:val="TableParagraph"/>
              <w:spacing w:line="259" w:lineRule="exact"/>
              <w:ind w:right="430"/>
              <w:rPr>
                <w:sz w:val="23"/>
              </w:rPr>
            </w:pPr>
            <w:r>
              <w:rPr>
                <w:sz w:val="23"/>
              </w:rPr>
              <w:t>Seminar (5)+ Essay (5)</w:t>
            </w:r>
          </w:p>
        </w:tc>
        <w:tc>
          <w:tcPr>
            <w:tcW w:w="876" w:type="dxa"/>
            <w:tcBorders>
              <w:top w:val="single" w:sz="4" w:space="0" w:color="C0C0C0"/>
              <w:left w:val="single" w:sz="4" w:space="0" w:color="000000"/>
              <w:bottom w:val="single" w:sz="4" w:space="0" w:color="000000"/>
              <w:right w:val="single" w:sz="4" w:space="0" w:color="000000"/>
            </w:tcBorders>
          </w:tcPr>
          <w:p w:rsidR="00DB0AA9" w:rsidRDefault="00DB0AA9"/>
        </w:tc>
        <w:tc>
          <w:tcPr>
            <w:tcW w:w="701" w:type="dxa"/>
            <w:tcBorders>
              <w:top w:val="single" w:sz="4" w:space="0" w:color="C0C0C0"/>
              <w:left w:val="single" w:sz="4" w:space="0" w:color="000000"/>
              <w:bottom w:val="single" w:sz="4" w:space="0" w:color="000000"/>
            </w:tcBorders>
            <w:shd w:val="clear" w:color="auto" w:fill="CCCCFF"/>
          </w:tcPr>
          <w:p w:rsidR="00DB0AA9" w:rsidRDefault="008C157B">
            <w:pPr>
              <w:pStyle w:val="TableParagraph"/>
              <w:spacing w:before="56"/>
              <w:ind w:left="210" w:right="206"/>
              <w:jc w:val="center"/>
              <w:rPr>
                <w:sz w:val="23"/>
              </w:rPr>
            </w:pPr>
            <w:r>
              <w:rPr>
                <w:sz w:val="23"/>
              </w:rPr>
              <w:t>10</w:t>
            </w:r>
          </w:p>
        </w:tc>
        <w:tc>
          <w:tcPr>
            <w:tcW w:w="701" w:type="dxa"/>
            <w:tcBorders>
              <w:top w:val="nil"/>
              <w:bottom w:val="single" w:sz="4" w:space="0" w:color="000000"/>
            </w:tcBorders>
          </w:tcPr>
          <w:p w:rsidR="00DB0AA9" w:rsidRDefault="00DB0AA9"/>
        </w:tc>
      </w:tr>
      <w:tr w:rsidR="00DB0AA9">
        <w:trPr>
          <w:trHeight w:hRule="exact" w:val="282"/>
        </w:trPr>
        <w:tc>
          <w:tcPr>
            <w:tcW w:w="1241" w:type="dxa"/>
            <w:tcBorders>
              <w:top w:val="single" w:sz="4" w:space="0" w:color="000000"/>
              <w:bottom w:val="nil"/>
              <w:right w:val="single" w:sz="4" w:space="0" w:color="000000"/>
            </w:tcBorders>
          </w:tcPr>
          <w:p w:rsidR="00DB0AA9" w:rsidRDefault="008C157B">
            <w:pPr>
              <w:pStyle w:val="TableParagraph"/>
              <w:spacing w:line="261" w:lineRule="exact"/>
              <w:ind w:left="80" w:right="81"/>
              <w:jc w:val="center"/>
              <w:rPr>
                <w:sz w:val="23"/>
              </w:rPr>
            </w:pPr>
            <w:r>
              <w:rPr>
                <w:sz w:val="23"/>
              </w:rPr>
              <w:t>3.-4.</w:t>
            </w:r>
          </w:p>
        </w:tc>
        <w:tc>
          <w:tcPr>
            <w:tcW w:w="5606" w:type="dxa"/>
            <w:tcBorders>
              <w:top w:val="single" w:sz="4" w:space="0" w:color="000000"/>
              <w:left w:val="single" w:sz="4" w:space="0" w:color="000000"/>
              <w:bottom w:val="nil"/>
              <w:right w:val="single" w:sz="4" w:space="0" w:color="000000"/>
            </w:tcBorders>
          </w:tcPr>
          <w:p w:rsidR="00DB0AA9" w:rsidRDefault="008C157B">
            <w:pPr>
              <w:pStyle w:val="TableParagraph"/>
              <w:spacing w:before="1"/>
              <w:ind w:right="430"/>
              <w:rPr>
                <w:b/>
                <w:sz w:val="23"/>
              </w:rPr>
            </w:pPr>
            <w:r>
              <w:rPr>
                <w:b/>
                <w:sz w:val="23"/>
              </w:rPr>
              <w:t>Free Electives</w:t>
            </w:r>
          </w:p>
        </w:tc>
        <w:tc>
          <w:tcPr>
            <w:tcW w:w="876" w:type="dxa"/>
            <w:vMerge w:val="restart"/>
            <w:tcBorders>
              <w:top w:val="single" w:sz="4" w:space="0" w:color="000000"/>
              <w:left w:val="single" w:sz="4" w:space="0" w:color="000000"/>
              <w:right w:val="single" w:sz="4" w:space="0" w:color="000000"/>
            </w:tcBorders>
          </w:tcPr>
          <w:p w:rsidR="00DB0AA9" w:rsidRDefault="00DB0AA9"/>
        </w:tc>
        <w:tc>
          <w:tcPr>
            <w:tcW w:w="701" w:type="dxa"/>
            <w:tcBorders>
              <w:top w:val="single" w:sz="4" w:space="0" w:color="000000"/>
              <w:left w:val="single" w:sz="4" w:space="0" w:color="000000"/>
              <w:bottom w:val="nil"/>
            </w:tcBorders>
            <w:shd w:val="clear" w:color="auto" w:fill="CCCCFF"/>
          </w:tcPr>
          <w:p w:rsidR="00DB0AA9" w:rsidRDefault="00DB0AA9"/>
        </w:tc>
        <w:tc>
          <w:tcPr>
            <w:tcW w:w="701" w:type="dxa"/>
            <w:tcBorders>
              <w:top w:val="single" w:sz="4" w:space="0" w:color="000000"/>
              <w:bottom w:val="nil"/>
            </w:tcBorders>
          </w:tcPr>
          <w:p w:rsidR="00DB0AA9" w:rsidRDefault="00DB0AA9"/>
        </w:tc>
      </w:tr>
      <w:tr w:rsidR="00DB0AA9">
        <w:trPr>
          <w:trHeight w:hRule="exact" w:val="266"/>
        </w:trPr>
        <w:tc>
          <w:tcPr>
            <w:tcW w:w="1241" w:type="dxa"/>
            <w:tcBorders>
              <w:top w:val="nil"/>
              <w:bottom w:val="nil"/>
              <w:right w:val="single" w:sz="4" w:space="0" w:color="000000"/>
            </w:tcBorders>
          </w:tcPr>
          <w:p w:rsidR="00DB0AA9" w:rsidRDefault="008C157B">
            <w:pPr>
              <w:pStyle w:val="TableParagraph"/>
              <w:spacing w:line="253" w:lineRule="exact"/>
              <w:ind w:left="79" w:right="83"/>
              <w:jc w:val="center"/>
              <w:rPr>
                <w:sz w:val="23"/>
              </w:rPr>
            </w:pPr>
            <w:r>
              <w:rPr>
                <w:sz w:val="23"/>
              </w:rPr>
              <w:t>(HfJS</w:t>
            </w:r>
          </w:p>
        </w:tc>
        <w:tc>
          <w:tcPr>
            <w:tcW w:w="5606" w:type="dxa"/>
            <w:tcBorders>
              <w:top w:val="nil"/>
              <w:left w:val="single" w:sz="4" w:space="0" w:color="000000"/>
              <w:bottom w:val="nil"/>
              <w:right w:val="single" w:sz="4" w:space="0" w:color="000000"/>
            </w:tcBorders>
          </w:tcPr>
          <w:p w:rsidR="00DB0AA9" w:rsidRDefault="008C157B">
            <w:pPr>
              <w:pStyle w:val="TableParagraph"/>
              <w:spacing w:line="253" w:lineRule="exact"/>
              <w:ind w:right="430"/>
              <w:rPr>
                <w:sz w:val="23"/>
              </w:rPr>
            </w:pPr>
            <w:r>
              <w:rPr>
                <w:sz w:val="23"/>
              </w:rPr>
              <w:t>To be chosen from amongst the courses offered by  the</w:t>
            </w:r>
          </w:p>
        </w:tc>
        <w:tc>
          <w:tcPr>
            <w:tcW w:w="876" w:type="dxa"/>
            <w:vMerge/>
            <w:tcBorders>
              <w:left w:val="single" w:sz="4" w:space="0" w:color="000000"/>
              <w:right w:val="single" w:sz="4" w:space="0" w:color="000000"/>
            </w:tcBorders>
          </w:tcPr>
          <w:p w:rsidR="00DB0AA9" w:rsidRDefault="00DB0AA9"/>
        </w:tc>
        <w:tc>
          <w:tcPr>
            <w:tcW w:w="701" w:type="dxa"/>
            <w:tcBorders>
              <w:top w:val="nil"/>
              <w:left w:val="single" w:sz="4" w:space="0" w:color="000000"/>
              <w:bottom w:val="nil"/>
            </w:tcBorders>
            <w:shd w:val="clear" w:color="auto" w:fill="CCCCFF"/>
          </w:tcPr>
          <w:p w:rsidR="00DB0AA9" w:rsidRDefault="00DB0AA9"/>
        </w:tc>
        <w:tc>
          <w:tcPr>
            <w:tcW w:w="701" w:type="dxa"/>
            <w:tcBorders>
              <w:top w:val="nil"/>
              <w:bottom w:val="nil"/>
            </w:tcBorders>
          </w:tcPr>
          <w:p w:rsidR="00DB0AA9" w:rsidRDefault="00DB0AA9"/>
        </w:tc>
      </w:tr>
      <w:tr w:rsidR="00DB0AA9">
        <w:trPr>
          <w:trHeight w:hRule="exact" w:val="269"/>
        </w:trPr>
        <w:tc>
          <w:tcPr>
            <w:tcW w:w="1241" w:type="dxa"/>
            <w:tcBorders>
              <w:top w:val="nil"/>
              <w:bottom w:val="nil"/>
              <w:right w:val="single" w:sz="4" w:space="0" w:color="000000"/>
            </w:tcBorders>
          </w:tcPr>
          <w:p w:rsidR="00DB0AA9" w:rsidRDefault="008C157B">
            <w:pPr>
              <w:pStyle w:val="TableParagraph"/>
              <w:spacing w:line="255" w:lineRule="exact"/>
              <w:ind w:left="80" w:right="83"/>
              <w:jc w:val="center"/>
              <w:rPr>
                <w:sz w:val="23"/>
              </w:rPr>
            </w:pPr>
            <w:r>
              <w:rPr>
                <w:sz w:val="23"/>
              </w:rPr>
              <w:t>Heidelberg</w:t>
            </w:r>
          </w:p>
        </w:tc>
        <w:tc>
          <w:tcPr>
            <w:tcW w:w="5606" w:type="dxa"/>
            <w:tcBorders>
              <w:top w:val="nil"/>
              <w:left w:val="single" w:sz="4" w:space="0" w:color="000000"/>
              <w:bottom w:val="nil"/>
              <w:right w:val="single" w:sz="4" w:space="0" w:color="000000"/>
            </w:tcBorders>
          </w:tcPr>
          <w:p w:rsidR="00DB0AA9" w:rsidRPr="009A4076" w:rsidRDefault="008C157B">
            <w:pPr>
              <w:pStyle w:val="TableParagraph"/>
              <w:spacing w:line="255" w:lineRule="exact"/>
              <w:ind w:right="430"/>
              <w:rPr>
                <w:sz w:val="23"/>
                <w:lang w:val="de-DE"/>
              </w:rPr>
            </w:pPr>
            <w:r w:rsidRPr="009A4076">
              <w:rPr>
                <w:sz w:val="23"/>
                <w:lang w:val="de-DE"/>
              </w:rPr>
              <w:t>Hochschule für Jüdische Studien, Heidelberg.</w:t>
            </w:r>
          </w:p>
        </w:tc>
        <w:tc>
          <w:tcPr>
            <w:tcW w:w="876" w:type="dxa"/>
            <w:vMerge/>
            <w:tcBorders>
              <w:left w:val="single" w:sz="4" w:space="0" w:color="000000"/>
              <w:right w:val="single" w:sz="4" w:space="0" w:color="000000"/>
            </w:tcBorders>
          </w:tcPr>
          <w:p w:rsidR="00DB0AA9" w:rsidRPr="009A4076" w:rsidRDefault="00DB0AA9">
            <w:pPr>
              <w:rPr>
                <w:lang w:val="de-DE"/>
              </w:rPr>
            </w:pPr>
          </w:p>
        </w:tc>
        <w:tc>
          <w:tcPr>
            <w:tcW w:w="701" w:type="dxa"/>
            <w:tcBorders>
              <w:top w:val="nil"/>
              <w:left w:val="single" w:sz="4" w:space="0" w:color="000000"/>
              <w:bottom w:val="nil"/>
            </w:tcBorders>
            <w:shd w:val="clear" w:color="auto" w:fill="CCCCFF"/>
          </w:tcPr>
          <w:p w:rsidR="00DB0AA9" w:rsidRDefault="008C157B">
            <w:pPr>
              <w:pStyle w:val="TableParagraph"/>
              <w:spacing w:line="255" w:lineRule="exact"/>
              <w:ind w:left="210" w:right="206"/>
              <w:jc w:val="center"/>
              <w:rPr>
                <w:sz w:val="23"/>
              </w:rPr>
            </w:pPr>
            <w:r>
              <w:rPr>
                <w:sz w:val="23"/>
              </w:rPr>
              <w:t>10</w:t>
            </w:r>
          </w:p>
        </w:tc>
        <w:tc>
          <w:tcPr>
            <w:tcW w:w="701" w:type="dxa"/>
            <w:tcBorders>
              <w:top w:val="nil"/>
              <w:bottom w:val="nil"/>
            </w:tcBorders>
          </w:tcPr>
          <w:p w:rsidR="00DB0AA9" w:rsidRDefault="00DB0AA9"/>
        </w:tc>
      </w:tr>
      <w:tr w:rsidR="00DB0AA9">
        <w:trPr>
          <w:trHeight w:hRule="exact" w:val="270"/>
        </w:trPr>
        <w:tc>
          <w:tcPr>
            <w:tcW w:w="1241" w:type="dxa"/>
            <w:tcBorders>
              <w:top w:val="nil"/>
              <w:bottom w:val="nil"/>
              <w:right w:val="single" w:sz="4" w:space="0" w:color="000000"/>
            </w:tcBorders>
          </w:tcPr>
          <w:p w:rsidR="00DB0AA9" w:rsidRDefault="008C157B">
            <w:pPr>
              <w:pStyle w:val="TableParagraph"/>
              <w:spacing w:line="255" w:lineRule="exact"/>
              <w:ind w:left="0" w:right="1"/>
              <w:jc w:val="center"/>
              <w:rPr>
                <w:sz w:val="23"/>
              </w:rPr>
            </w:pPr>
            <w:r>
              <w:rPr>
                <w:w w:val="101"/>
                <w:sz w:val="23"/>
              </w:rPr>
              <w:t>)</w:t>
            </w:r>
          </w:p>
        </w:tc>
        <w:tc>
          <w:tcPr>
            <w:tcW w:w="5606" w:type="dxa"/>
            <w:tcBorders>
              <w:top w:val="nil"/>
              <w:left w:val="single" w:sz="4" w:space="0" w:color="000000"/>
              <w:bottom w:val="nil"/>
              <w:right w:val="single" w:sz="4" w:space="0" w:color="000000"/>
            </w:tcBorders>
          </w:tcPr>
          <w:p w:rsidR="00DB0AA9" w:rsidRDefault="00DB0AA9"/>
        </w:tc>
        <w:tc>
          <w:tcPr>
            <w:tcW w:w="876" w:type="dxa"/>
            <w:vMerge/>
            <w:tcBorders>
              <w:left w:val="single" w:sz="4" w:space="0" w:color="000000"/>
              <w:right w:val="single" w:sz="4" w:space="0" w:color="000000"/>
            </w:tcBorders>
          </w:tcPr>
          <w:p w:rsidR="00DB0AA9" w:rsidRDefault="00DB0AA9"/>
        </w:tc>
        <w:tc>
          <w:tcPr>
            <w:tcW w:w="701" w:type="dxa"/>
            <w:tcBorders>
              <w:top w:val="nil"/>
              <w:left w:val="single" w:sz="4" w:space="0" w:color="000000"/>
              <w:bottom w:val="nil"/>
            </w:tcBorders>
            <w:shd w:val="clear" w:color="auto" w:fill="CCCCFF"/>
          </w:tcPr>
          <w:p w:rsidR="00DB0AA9" w:rsidRDefault="00DB0AA9"/>
        </w:tc>
        <w:tc>
          <w:tcPr>
            <w:tcW w:w="701" w:type="dxa"/>
            <w:tcBorders>
              <w:top w:val="nil"/>
              <w:bottom w:val="nil"/>
            </w:tcBorders>
          </w:tcPr>
          <w:p w:rsidR="00DB0AA9" w:rsidRDefault="00DB0AA9"/>
        </w:tc>
      </w:tr>
      <w:tr w:rsidR="00DB0AA9">
        <w:trPr>
          <w:trHeight w:hRule="exact" w:val="267"/>
        </w:trPr>
        <w:tc>
          <w:tcPr>
            <w:tcW w:w="1241" w:type="dxa"/>
            <w:tcBorders>
              <w:top w:val="nil"/>
              <w:bottom w:val="single" w:sz="4" w:space="0" w:color="000000"/>
              <w:right w:val="single" w:sz="4" w:space="0" w:color="000000"/>
            </w:tcBorders>
          </w:tcPr>
          <w:p w:rsidR="00DB0AA9" w:rsidRDefault="00DB0AA9"/>
        </w:tc>
        <w:tc>
          <w:tcPr>
            <w:tcW w:w="5606" w:type="dxa"/>
            <w:tcBorders>
              <w:top w:val="nil"/>
              <w:left w:val="single" w:sz="4" w:space="0" w:color="000000"/>
              <w:bottom w:val="single" w:sz="4" w:space="0" w:color="000000"/>
              <w:right w:val="single" w:sz="4" w:space="0" w:color="000000"/>
            </w:tcBorders>
          </w:tcPr>
          <w:p w:rsidR="00DB0AA9" w:rsidRDefault="00DB0AA9"/>
        </w:tc>
        <w:tc>
          <w:tcPr>
            <w:tcW w:w="876" w:type="dxa"/>
            <w:vMerge/>
            <w:tcBorders>
              <w:left w:val="single" w:sz="4" w:space="0" w:color="000000"/>
              <w:bottom w:val="single" w:sz="4" w:space="0" w:color="000000"/>
              <w:right w:val="single" w:sz="4" w:space="0" w:color="000000"/>
            </w:tcBorders>
          </w:tcPr>
          <w:p w:rsidR="00DB0AA9" w:rsidRDefault="00DB0AA9"/>
        </w:tc>
        <w:tc>
          <w:tcPr>
            <w:tcW w:w="701" w:type="dxa"/>
            <w:tcBorders>
              <w:top w:val="nil"/>
              <w:left w:val="single" w:sz="4" w:space="0" w:color="000000"/>
              <w:bottom w:val="single" w:sz="4" w:space="0" w:color="000000"/>
            </w:tcBorders>
            <w:shd w:val="clear" w:color="auto" w:fill="CCCCFF"/>
          </w:tcPr>
          <w:p w:rsidR="00DB0AA9" w:rsidRDefault="00DB0AA9"/>
        </w:tc>
        <w:tc>
          <w:tcPr>
            <w:tcW w:w="701" w:type="dxa"/>
            <w:tcBorders>
              <w:top w:val="nil"/>
              <w:bottom w:val="single" w:sz="4" w:space="0" w:color="000000"/>
            </w:tcBorders>
          </w:tcPr>
          <w:p w:rsidR="00DB0AA9" w:rsidRDefault="008C157B">
            <w:pPr>
              <w:pStyle w:val="TableParagraph"/>
              <w:spacing w:line="257" w:lineRule="exact"/>
              <w:ind w:left="205" w:right="205"/>
              <w:jc w:val="center"/>
              <w:rPr>
                <w:b/>
                <w:sz w:val="23"/>
              </w:rPr>
            </w:pPr>
            <w:r>
              <w:rPr>
                <w:b/>
                <w:sz w:val="23"/>
              </w:rPr>
              <w:t>10</w:t>
            </w:r>
          </w:p>
        </w:tc>
      </w:tr>
      <w:tr w:rsidR="00DB0AA9">
        <w:trPr>
          <w:trHeight w:hRule="exact" w:val="542"/>
        </w:trPr>
        <w:tc>
          <w:tcPr>
            <w:tcW w:w="1241" w:type="dxa"/>
            <w:tcBorders>
              <w:top w:val="single" w:sz="4" w:space="0" w:color="000000"/>
              <w:bottom w:val="nil"/>
              <w:right w:val="single" w:sz="4" w:space="0" w:color="000000"/>
            </w:tcBorders>
          </w:tcPr>
          <w:p w:rsidR="00DB0AA9" w:rsidRDefault="008C157B">
            <w:pPr>
              <w:pStyle w:val="TableParagraph"/>
              <w:spacing w:line="244" w:lineRule="auto"/>
              <w:ind w:left="338" w:right="331" w:firstLine="60"/>
              <w:rPr>
                <w:sz w:val="23"/>
              </w:rPr>
            </w:pPr>
            <w:r>
              <w:rPr>
                <w:sz w:val="23"/>
              </w:rPr>
              <w:t>3.-4. (HfJS</w:t>
            </w:r>
          </w:p>
        </w:tc>
        <w:tc>
          <w:tcPr>
            <w:tcW w:w="5606" w:type="dxa"/>
            <w:tcBorders>
              <w:top w:val="single" w:sz="4" w:space="0" w:color="000000"/>
              <w:left w:val="single" w:sz="4" w:space="0" w:color="000000"/>
              <w:bottom w:val="nil"/>
              <w:right w:val="single" w:sz="4" w:space="0" w:color="000000"/>
            </w:tcBorders>
          </w:tcPr>
          <w:p w:rsidR="00DB0AA9" w:rsidRDefault="008C157B">
            <w:pPr>
              <w:pStyle w:val="TableParagraph"/>
              <w:spacing w:line="263" w:lineRule="exact"/>
              <w:ind w:right="430"/>
              <w:rPr>
                <w:b/>
                <w:sz w:val="23"/>
              </w:rPr>
            </w:pPr>
            <w:r>
              <w:rPr>
                <w:b/>
                <w:sz w:val="23"/>
                <w:u w:val="thick"/>
              </w:rPr>
              <w:t>Final Module</w:t>
            </w:r>
          </w:p>
        </w:tc>
        <w:tc>
          <w:tcPr>
            <w:tcW w:w="876" w:type="dxa"/>
            <w:tcBorders>
              <w:top w:val="single" w:sz="4" w:space="0" w:color="000000"/>
              <w:left w:val="single" w:sz="4" w:space="0" w:color="000000"/>
              <w:bottom w:val="nil"/>
              <w:right w:val="single" w:sz="4" w:space="0" w:color="000000"/>
            </w:tcBorders>
          </w:tcPr>
          <w:p w:rsidR="00DB0AA9" w:rsidRDefault="00DB0AA9">
            <w:pPr>
              <w:pStyle w:val="TableParagraph"/>
              <w:spacing w:before="9"/>
              <w:ind w:left="0"/>
              <w:rPr>
                <w:b/>
              </w:rPr>
            </w:pPr>
          </w:p>
          <w:p w:rsidR="00DB0AA9" w:rsidRDefault="008C157B">
            <w:pPr>
              <w:pStyle w:val="TableParagraph"/>
              <w:spacing w:before="1"/>
              <w:ind w:left="0" w:right="248"/>
              <w:jc w:val="right"/>
              <w:rPr>
                <w:sz w:val="23"/>
              </w:rPr>
            </w:pPr>
            <w:r>
              <w:rPr>
                <w:sz w:val="23"/>
              </w:rPr>
              <w:t>CM</w:t>
            </w:r>
          </w:p>
        </w:tc>
        <w:tc>
          <w:tcPr>
            <w:tcW w:w="701" w:type="dxa"/>
            <w:tcBorders>
              <w:top w:val="single" w:sz="4" w:space="0" w:color="000000"/>
              <w:left w:val="single" w:sz="4" w:space="0" w:color="000000"/>
              <w:bottom w:val="nil"/>
            </w:tcBorders>
            <w:shd w:val="clear" w:color="auto" w:fill="CCCCFF"/>
          </w:tcPr>
          <w:p w:rsidR="00DB0AA9" w:rsidRDefault="00DB0AA9"/>
        </w:tc>
        <w:tc>
          <w:tcPr>
            <w:tcW w:w="701" w:type="dxa"/>
            <w:tcBorders>
              <w:top w:val="single" w:sz="4" w:space="0" w:color="000000"/>
              <w:bottom w:val="nil"/>
            </w:tcBorders>
          </w:tcPr>
          <w:p w:rsidR="00DB0AA9" w:rsidRDefault="00DB0AA9">
            <w:pPr>
              <w:pStyle w:val="TableParagraph"/>
              <w:spacing w:before="3"/>
              <w:ind w:left="0"/>
              <w:rPr>
                <w:b/>
                <w:sz w:val="23"/>
              </w:rPr>
            </w:pPr>
          </w:p>
          <w:p w:rsidR="00DB0AA9" w:rsidRDefault="008C157B">
            <w:pPr>
              <w:pStyle w:val="TableParagraph"/>
              <w:ind w:left="205" w:right="205"/>
              <w:jc w:val="center"/>
              <w:rPr>
                <w:b/>
                <w:sz w:val="23"/>
              </w:rPr>
            </w:pPr>
            <w:r>
              <w:rPr>
                <w:b/>
                <w:sz w:val="23"/>
              </w:rPr>
              <w:t>30</w:t>
            </w:r>
          </w:p>
        </w:tc>
      </w:tr>
    </w:tbl>
    <w:p w:rsidR="00DB0AA9" w:rsidRDefault="00DB0AA9">
      <w:pPr>
        <w:jc w:val="center"/>
        <w:rPr>
          <w:sz w:val="23"/>
        </w:rPr>
        <w:sectPr w:rsidR="00DB0AA9">
          <w:pgSz w:w="11900" w:h="16840"/>
          <w:pgMar w:top="1600" w:right="900" w:bottom="1620" w:left="1620" w:header="0" w:footer="1362" w:gutter="0"/>
          <w:cols w:space="720"/>
        </w:sectPr>
      </w:pPr>
    </w:p>
    <w:p w:rsidR="00DB0AA9" w:rsidRDefault="00DB0AA9">
      <w:pPr>
        <w:pStyle w:val="Textkrper"/>
        <w:rPr>
          <w:sz w:val="20"/>
        </w:rPr>
      </w:pPr>
    </w:p>
    <w:p w:rsidR="00DB0AA9" w:rsidRDefault="00DB0AA9">
      <w:pPr>
        <w:pStyle w:val="Textkrper"/>
        <w:spacing w:before="10" w:after="1"/>
        <w:rPr>
          <w:sz w:val="2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5606"/>
        <w:gridCol w:w="876"/>
        <w:gridCol w:w="701"/>
        <w:gridCol w:w="701"/>
      </w:tblGrid>
      <w:tr w:rsidR="00DB0AA9">
        <w:trPr>
          <w:trHeight w:hRule="exact" w:val="816"/>
        </w:trPr>
        <w:tc>
          <w:tcPr>
            <w:tcW w:w="1241" w:type="dxa"/>
            <w:tcBorders>
              <w:left w:val="single" w:sz="8" w:space="0" w:color="000000"/>
              <w:bottom w:val="single" w:sz="4" w:space="0" w:color="C0C0C0"/>
            </w:tcBorders>
          </w:tcPr>
          <w:p w:rsidR="00DB0AA9" w:rsidRDefault="008C157B">
            <w:pPr>
              <w:pStyle w:val="TableParagraph"/>
              <w:spacing w:line="261" w:lineRule="exact"/>
              <w:ind w:left="80" w:right="83"/>
              <w:jc w:val="center"/>
              <w:rPr>
                <w:sz w:val="23"/>
              </w:rPr>
            </w:pPr>
            <w:r>
              <w:rPr>
                <w:sz w:val="23"/>
              </w:rPr>
              <w:t>Heidelberg</w:t>
            </w:r>
          </w:p>
          <w:p w:rsidR="00DB0AA9" w:rsidRDefault="008C157B">
            <w:pPr>
              <w:pStyle w:val="TableParagraph"/>
              <w:spacing w:before="2"/>
              <w:ind w:left="0" w:right="1"/>
              <w:jc w:val="center"/>
              <w:rPr>
                <w:sz w:val="23"/>
              </w:rPr>
            </w:pPr>
            <w:r>
              <w:rPr>
                <w:w w:val="101"/>
                <w:sz w:val="23"/>
              </w:rPr>
              <w:t>)</w:t>
            </w:r>
          </w:p>
        </w:tc>
        <w:tc>
          <w:tcPr>
            <w:tcW w:w="5606" w:type="dxa"/>
            <w:tcBorders>
              <w:bottom w:val="single" w:sz="4" w:space="0" w:color="C0C0C0"/>
            </w:tcBorders>
          </w:tcPr>
          <w:p w:rsidR="00DB0AA9" w:rsidRDefault="008C157B">
            <w:pPr>
              <w:pStyle w:val="TableParagraph"/>
              <w:spacing w:line="242" w:lineRule="auto"/>
              <w:rPr>
                <w:sz w:val="23"/>
              </w:rPr>
            </w:pPr>
            <w:r>
              <w:rPr>
                <w:sz w:val="23"/>
              </w:rPr>
              <w:t>Final module mark: Dissertation und viva weighed in the ration 3:1.</w:t>
            </w:r>
          </w:p>
        </w:tc>
        <w:tc>
          <w:tcPr>
            <w:tcW w:w="876" w:type="dxa"/>
            <w:tcBorders>
              <w:bottom w:val="single" w:sz="4" w:space="0" w:color="C0C0C0"/>
            </w:tcBorders>
          </w:tcPr>
          <w:p w:rsidR="00DB0AA9" w:rsidRDefault="00DB0AA9"/>
        </w:tc>
        <w:tc>
          <w:tcPr>
            <w:tcW w:w="701" w:type="dxa"/>
            <w:tcBorders>
              <w:bottom w:val="single" w:sz="4" w:space="0" w:color="C0C0C0"/>
              <w:right w:val="single" w:sz="8" w:space="0" w:color="000000"/>
            </w:tcBorders>
            <w:shd w:val="clear" w:color="auto" w:fill="CCCCFF"/>
          </w:tcPr>
          <w:p w:rsidR="00DB0AA9" w:rsidRDefault="00DB0AA9"/>
        </w:tc>
        <w:tc>
          <w:tcPr>
            <w:tcW w:w="701" w:type="dxa"/>
            <w:vMerge w:val="restart"/>
            <w:tcBorders>
              <w:left w:val="single" w:sz="8" w:space="0" w:color="000000"/>
              <w:right w:val="single" w:sz="8" w:space="0" w:color="000000"/>
            </w:tcBorders>
          </w:tcPr>
          <w:p w:rsidR="00DB0AA9" w:rsidRDefault="00DB0AA9"/>
        </w:tc>
      </w:tr>
      <w:tr w:rsidR="00DB0AA9">
        <w:trPr>
          <w:trHeight w:hRule="exact" w:val="545"/>
        </w:trPr>
        <w:tc>
          <w:tcPr>
            <w:tcW w:w="1241" w:type="dxa"/>
            <w:tcBorders>
              <w:top w:val="single" w:sz="4" w:space="0" w:color="C0C0C0"/>
              <w:left w:val="single" w:sz="8" w:space="0" w:color="000000"/>
              <w:bottom w:val="single" w:sz="4" w:space="0" w:color="C0C0C0"/>
            </w:tcBorders>
          </w:tcPr>
          <w:p w:rsidR="00DB0AA9" w:rsidRDefault="008C157B">
            <w:pPr>
              <w:pStyle w:val="TableParagraph"/>
              <w:spacing w:line="259" w:lineRule="exact"/>
              <w:ind w:left="80" w:right="81"/>
              <w:jc w:val="center"/>
              <w:rPr>
                <w:sz w:val="23"/>
              </w:rPr>
            </w:pPr>
            <w:r>
              <w:rPr>
                <w:sz w:val="23"/>
              </w:rPr>
              <w:t>4.</w:t>
            </w:r>
          </w:p>
          <w:p w:rsidR="00DB0AA9" w:rsidRDefault="008C157B">
            <w:pPr>
              <w:pStyle w:val="TableParagraph"/>
              <w:spacing w:before="4"/>
              <w:ind w:left="80" w:right="81"/>
              <w:jc w:val="center"/>
              <w:rPr>
                <w:sz w:val="23"/>
              </w:rPr>
            </w:pPr>
            <w:r>
              <w:rPr>
                <w:sz w:val="23"/>
              </w:rPr>
              <w:t>4.</w:t>
            </w:r>
          </w:p>
        </w:tc>
        <w:tc>
          <w:tcPr>
            <w:tcW w:w="5606" w:type="dxa"/>
            <w:tcBorders>
              <w:top w:val="single" w:sz="4" w:space="0" w:color="C0C0C0"/>
              <w:bottom w:val="single" w:sz="4" w:space="0" w:color="C0C0C0"/>
            </w:tcBorders>
          </w:tcPr>
          <w:p w:rsidR="00DB0AA9" w:rsidRDefault="008C157B">
            <w:pPr>
              <w:pStyle w:val="TableParagraph"/>
              <w:spacing w:line="244" w:lineRule="auto"/>
              <w:ind w:right="3996"/>
              <w:rPr>
                <w:sz w:val="23"/>
              </w:rPr>
            </w:pPr>
            <w:r>
              <w:rPr>
                <w:sz w:val="23"/>
              </w:rPr>
              <w:t>Dissertation Viva</w:t>
            </w:r>
          </w:p>
        </w:tc>
        <w:tc>
          <w:tcPr>
            <w:tcW w:w="876" w:type="dxa"/>
            <w:tcBorders>
              <w:top w:val="single" w:sz="4" w:space="0" w:color="C0C0C0"/>
              <w:bottom w:val="single" w:sz="4" w:space="0" w:color="C0C0C0"/>
            </w:tcBorders>
          </w:tcPr>
          <w:p w:rsidR="00DB0AA9" w:rsidRDefault="00DB0AA9"/>
        </w:tc>
        <w:tc>
          <w:tcPr>
            <w:tcW w:w="701" w:type="dxa"/>
            <w:tcBorders>
              <w:top w:val="single" w:sz="4" w:space="0" w:color="C0C0C0"/>
              <w:bottom w:val="single" w:sz="4" w:space="0" w:color="C0C0C0"/>
              <w:right w:val="single" w:sz="8" w:space="0" w:color="000000"/>
            </w:tcBorders>
            <w:shd w:val="clear" w:color="auto" w:fill="CCCCFF"/>
          </w:tcPr>
          <w:p w:rsidR="00DB0AA9" w:rsidRDefault="008C157B">
            <w:pPr>
              <w:pStyle w:val="TableParagraph"/>
              <w:spacing w:line="259" w:lineRule="exact"/>
              <w:ind w:left="210" w:right="206"/>
              <w:jc w:val="center"/>
              <w:rPr>
                <w:sz w:val="23"/>
              </w:rPr>
            </w:pPr>
            <w:r>
              <w:rPr>
                <w:sz w:val="23"/>
              </w:rPr>
              <w:t>25</w:t>
            </w:r>
          </w:p>
          <w:p w:rsidR="00DB0AA9" w:rsidRDefault="008C157B">
            <w:pPr>
              <w:pStyle w:val="TableParagraph"/>
              <w:spacing w:before="4"/>
              <w:ind w:left="6"/>
              <w:jc w:val="center"/>
              <w:rPr>
                <w:sz w:val="23"/>
              </w:rPr>
            </w:pPr>
            <w:r>
              <w:rPr>
                <w:w w:val="101"/>
                <w:sz w:val="23"/>
              </w:rPr>
              <w:t>4</w:t>
            </w:r>
          </w:p>
        </w:tc>
        <w:tc>
          <w:tcPr>
            <w:tcW w:w="701" w:type="dxa"/>
            <w:vMerge/>
            <w:tcBorders>
              <w:left w:val="single" w:sz="8" w:space="0" w:color="000000"/>
              <w:right w:val="single" w:sz="8" w:space="0" w:color="000000"/>
            </w:tcBorders>
          </w:tcPr>
          <w:p w:rsidR="00DB0AA9" w:rsidRDefault="00DB0AA9"/>
        </w:tc>
      </w:tr>
      <w:tr w:rsidR="00DB0AA9">
        <w:trPr>
          <w:trHeight w:hRule="exact" w:val="278"/>
        </w:trPr>
        <w:tc>
          <w:tcPr>
            <w:tcW w:w="1241" w:type="dxa"/>
            <w:tcBorders>
              <w:top w:val="single" w:sz="4" w:space="0" w:color="C0C0C0"/>
              <w:left w:val="single" w:sz="8" w:space="0" w:color="000000"/>
            </w:tcBorders>
          </w:tcPr>
          <w:p w:rsidR="00DB0AA9" w:rsidRDefault="008C157B">
            <w:pPr>
              <w:pStyle w:val="TableParagraph"/>
              <w:spacing w:line="261" w:lineRule="exact"/>
              <w:ind w:left="398" w:right="331"/>
              <w:rPr>
                <w:sz w:val="23"/>
              </w:rPr>
            </w:pPr>
            <w:r>
              <w:rPr>
                <w:sz w:val="23"/>
              </w:rPr>
              <w:t>3.-4.</w:t>
            </w:r>
          </w:p>
        </w:tc>
        <w:tc>
          <w:tcPr>
            <w:tcW w:w="5606" w:type="dxa"/>
            <w:tcBorders>
              <w:top w:val="single" w:sz="4" w:space="0" w:color="C0C0C0"/>
            </w:tcBorders>
          </w:tcPr>
          <w:p w:rsidR="00DB0AA9" w:rsidRDefault="008C157B">
            <w:pPr>
              <w:pStyle w:val="TableParagraph"/>
              <w:spacing w:line="261" w:lineRule="exact"/>
              <w:ind w:right="430"/>
              <w:rPr>
                <w:sz w:val="23"/>
              </w:rPr>
            </w:pPr>
            <w:r>
              <w:rPr>
                <w:sz w:val="23"/>
              </w:rPr>
              <w:t>Colloquium</w:t>
            </w:r>
          </w:p>
        </w:tc>
        <w:tc>
          <w:tcPr>
            <w:tcW w:w="876" w:type="dxa"/>
            <w:tcBorders>
              <w:top w:val="single" w:sz="4" w:space="0" w:color="C0C0C0"/>
            </w:tcBorders>
          </w:tcPr>
          <w:p w:rsidR="00DB0AA9" w:rsidRDefault="00DB0AA9"/>
        </w:tc>
        <w:tc>
          <w:tcPr>
            <w:tcW w:w="701" w:type="dxa"/>
            <w:tcBorders>
              <w:top w:val="single" w:sz="4" w:space="0" w:color="C0C0C0"/>
              <w:right w:val="single" w:sz="8" w:space="0" w:color="000000"/>
            </w:tcBorders>
            <w:shd w:val="clear" w:color="auto" w:fill="CCCCFF"/>
          </w:tcPr>
          <w:p w:rsidR="00DB0AA9" w:rsidRDefault="008C157B">
            <w:pPr>
              <w:pStyle w:val="TableParagraph"/>
              <w:spacing w:line="261" w:lineRule="exact"/>
              <w:ind w:left="6"/>
              <w:jc w:val="center"/>
              <w:rPr>
                <w:sz w:val="23"/>
              </w:rPr>
            </w:pPr>
            <w:r>
              <w:rPr>
                <w:w w:val="101"/>
                <w:sz w:val="23"/>
              </w:rPr>
              <w:t>1</w:t>
            </w:r>
          </w:p>
        </w:tc>
        <w:tc>
          <w:tcPr>
            <w:tcW w:w="701" w:type="dxa"/>
            <w:vMerge/>
            <w:tcBorders>
              <w:left w:val="single" w:sz="8" w:space="0" w:color="000000"/>
              <w:right w:val="single" w:sz="8" w:space="0" w:color="000000"/>
            </w:tcBorders>
          </w:tcPr>
          <w:p w:rsidR="00DB0AA9" w:rsidRDefault="00DB0AA9"/>
        </w:tc>
      </w:tr>
      <w:tr w:rsidR="00DB0AA9">
        <w:trPr>
          <w:trHeight w:hRule="exact" w:val="281"/>
        </w:trPr>
        <w:tc>
          <w:tcPr>
            <w:tcW w:w="1241" w:type="dxa"/>
            <w:tcBorders>
              <w:left w:val="single" w:sz="8" w:space="0" w:color="000000"/>
            </w:tcBorders>
          </w:tcPr>
          <w:p w:rsidR="00DB0AA9" w:rsidRDefault="00DB0AA9"/>
        </w:tc>
        <w:tc>
          <w:tcPr>
            <w:tcW w:w="5606" w:type="dxa"/>
          </w:tcPr>
          <w:p w:rsidR="00DB0AA9" w:rsidRDefault="00DB0AA9"/>
        </w:tc>
        <w:tc>
          <w:tcPr>
            <w:tcW w:w="876" w:type="dxa"/>
          </w:tcPr>
          <w:p w:rsidR="00DB0AA9" w:rsidRDefault="00DB0AA9"/>
        </w:tc>
        <w:tc>
          <w:tcPr>
            <w:tcW w:w="701" w:type="dxa"/>
            <w:tcBorders>
              <w:right w:val="single" w:sz="8" w:space="0" w:color="000000"/>
            </w:tcBorders>
            <w:shd w:val="clear" w:color="auto" w:fill="CCCCFF"/>
          </w:tcPr>
          <w:p w:rsidR="00DB0AA9" w:rsidRDefault="00DB0AA9"/>
        </w:tc>
        <w:tc>
          <w:tcPr>
            <w:tcW w:w="701" w:type="dxa"/>
            <w:tcBorders>
              <w:left w:val="single" w:sz="8" w:space="0" w:color="000000"/>
              <w:right w:val="single" w:sz="8" w:space="0" w:color="000000"/>
            </w:tcBorders>
          </w:tcPr>
          <w:p w:rsidR="00DB0AA9" w:rsidRDefault="00DB0AA9"/>
        </w:tc>
      </w:tr>
      <w:tr w:rsidR="00DB0AA9">
        <w:trPr>
          <w:trHeight w:hRule="exact" w:val="278"/>
        </w:trPr>
        <w:tc>
          <w:tcPr>
            <w:tcW w:w="1241" w:type="dxa"/>
            <w:tcBorders>
              <w:left w:val="single" w:sz="8" w:space="0" w:color="000000"/>
            </w:tcBorders>
          </w:tcPr>
          <w:p w:rsidR="00DB0AA9" w:rsidRDefault="00DB0AA9"/>
        </w:tc>
        <w:tc>
          <w:tcPr>
            <w:tcW w:w="5606" w:type="dxa"/>
          </w:tcPr>
          <w:p w:rsidR="00DB0AA9" w:rsidRDefault="008C157B">
            <w:pPr>
              <w:pStyle w:val="TableParagraph"/>
              <w:spacing w:line="261" w:lineRule="exact"/>
              <w:ind w:right="430"/>
              <w:rPr>
                <w:sz w:val="23"/>
              </w:rPr>
            </w:pPr>
            <w:r>
              <w:rPr>
                <w:sz w:val="23"/>
              </w:rPr>
              <w:t>Total according to the examination regulations</w:t>
            </w:r>
          </w:p>
        </w:tc>
        <w:tc>
          <w:tcPr>
            <w:tcW w:w="876" w:type="dxa"/>
          </w:tcPr>
          <w:p w:rsidR="00DB0AA9" w:rsidRDefault="00DB0AA9"/>
        </w:tc>
        <w:tc>
          <w:tcPr>
            <w:tcW w:w="701" w:type="dxa"/>
            <w:tcBorders>
              <w:right w:val="single" w:sz="8" w:space="0" w:color="000000"/>
            </w:tcBorders>
            <w:shd w:val="clear" w:color="auto" w:fill="CCCCFF"/>
          </w:tcPr>
          <w:p w:rsidR="00DB0AA9" w:rsidRDefault="00DB0AA9"/>
        </w:tc>
        <w:tc>
          <w:tcPr>
            <w:tcW w:w="701" w:type="dxa"/>
            <w:tcBorders>
              <w:left w:val="single" w:sz="8" w:space="0" w:color="000000"/>
              <w:right w:val="single" w:sz="8" w:space="0" w:color="000000"/>
            </w:tcBorders>
          </w:tcPr>
          <w:p w:rsidR="00DB0AA9" w:rsidRDefault="008C157B">
            <w:pPr>
              <w:pStyle w:val="TableParagraph"/>
              <w:spacing w:before="1"/>
              <w:ind w:left="165"/>
              <w:rPr>
                <w:b/>
                <w:sz w:val="23"/>
              </w:rPr>
            </w:pPr>
            <w:r>
              <w:rPr>
                <w:b/>
                <w:sz w:val="23"/>
              </w:rPr>
              <w:t>120</w:t>
            </w:r>
          </w:p>
        </w:tc>
      </w:tr>
    </w:tbl>
    <w:p w:rsidR="006753F1" w:rsidRDefault="006753F1"/>
    <w:sectPr w:rsidR="006753F1">
      <w:pgSz w:w="11900" w:h="16840"/>
      <w:pgMar w:top="1600" w:right="900" w:bottom="1560" w:left="1620" w:header="0" w:footer="1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F1" w:rsidRDefault="008C157B">
      <w:r>
        <w:separator/>
      </w:r>
    </w:p>
  </w:endnote>
  <w:endnote w:type="continuationSeparator" w:id="0">
    <w:p w:rsidR="006753F1" w:rsidRDefault="008C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A9" w:rsidRDefault="008C157B">
    <w:pPr>
      <w:pStyle w:val="Textkrper"/>
      <w:spacing w:line="14" w:lineRule="auto"/>
      <w:rPr>
        <w:sz w:val="20"/>
      </w:rPr>
    </w:pPr>
    <w:r>
      <w:rPr>
        <w:noProof/>
        <w:lang w:val="de-DE" w:eastAsia="de-DE" w:bidi="he-IL"/>
      </w:rPr>
      <mc:AlternateContent>
        <mc:Choice Requires="wps">
          <w:drawing>
            <wp:anchor distT="0" distB="0" distL="114300" distR="114300" simplePos="0" relativeHeight="503290616" behindDoc="1" locked="0" layoutInCell="1" allowOverlap="1">
              <wp:simplePos x="0" y="0"/>
              <wp:positionH relativeFrom="page">
                <wp:posOffset>3427095</wp:posOffset>
              </wp:positionH>
              <wp:positionV relativeFrom="page">
                <wp:posOffset>9650730</wp:posOffset>
              </wp:positionV>
              <wp:extent cx="711200" cy="16192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A9" w:rsidRDefault="008C157B">
                          <w:pPr>
                            <w:spacing w:line="238" w:lineRule="exact"/>
                            <w:ind w:left="20"/>
                            <w:rPr>
                              <w:sz w:val="21"/>
                            </w:rPr>
                          </w:pPr>
                          <w:r>
                            <w:rPr>
                              <w:sz w:val="21"/>
                            </w:rPr>
                            <w:t xml:space="preserve">Page </w:t>
                          </w:r>
                          <w:r>
                            <w:fldChar w:fldCharType="begin"/>
                          </w:r>
                          <w:r>
                            <w:rPr>
                              <w:sz w:val="21"/>
                            </w:rPr>
                            <w:instrText xml:space="preserve"> PAGE </w:instrText>
                          </w:r>
                          <w:r>
                            <w:fldChar w:fldCharType="separate"/>
                          </w:r>
                          <w:r w:rsidR="002631D1">
                            <w:rPr>
                              <w:noProof/>
                              <w:sz w:val="21"/>
                            </w:rPr>
                            <w:t>9</w:t>
                          </w:r>
                          <w:r>
                            <w:fldChar w:fldCharType="end"/>
                          </w:r>
                          <w:r>
                            <w:rPr>
                              <w:sz w:val="21"/>
                            </w:rP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9.85pt;margin-top:759.9pt;width:56pt;height:12.75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nyqwIAAKg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" filled="f" stroked="f">
              <v:textbox inset="0,0,0,0">
                <w:txbxContent>
                  <w:p w:rsidR="00DB0AA9" w:rsidRDefault="008C157B">
                    <w:pPr>
                      <w:spacing w:line="238" w:lineRule="exact"/>
                      <w:ind w:left="20"/>
                      <w:rPr>
                        <w:sz w:val="21"/>
                      </w:rPr>
                    </w:pPr>
                    <w:r>
                      <w:rPr>
                        <w:sz w:val="21"/>
                      </w:rPr>
                      <w:t xml:space="preserve">Page </w:t>
                    </w:r>
                    <w:r>
                      <w:fldChar w:fldCharType="begin"/>
                    </w:r>
                    <w:r>
                      <w:rPr>
                        <w:sz w:val="21"/>
                      </w:rPr>
                      <w:instrText xml:space="preserve"> PAGE </w:instrText>
                    </w:r>
                    <w:r>
                      <w:fldChar w:fldCharType="separate"/>
                    </w:r>
                    <w:r w:rsidR="002631D1">
                      <w:rPr>
                        <w:noProof/>
                        <w:sz w:val="21"/>
                      </w:rPr>
                      <w:t>9</w:t>
                    </w:r>
                    <w:r>
                      <w:fldChar w:fldCharType="end"/>
                    </w:r>
                    <w:r>
                      <w:rPr>
                        <w:sz w:val="21"/>
                      </w:rPr>
                      <w:t xml:space="preserve"> of 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A9" w:rsidRDefault="008C157B">
    <w:pPr>
      <w:pStyle w:val="Textkrper"/>
      <w:spacing w:line="14" w:lineRule="auto"/>
      <w:rPr>
        <w:sz w:val="20"/>
      </w:rPr>
    </w:pPr>
    <w:r>
      <w:rPr>
        <w:noProof/>
        <w:lang w:val="de-DE" w:eastAsia="de-DE" w:bidi="he-IL"/>
      </w:rPr>
      <mc:AlternateContent>
        <mc:Choice Requires="wps">
          <w:drawing>
            <wp:anchor distT="0" distB="0" distL="114300" distR="114300" simplePos="0" relativeHeight="503290640" behindDoc="1" locked="0" layoutInCell="1" allowOverlap="1">
              <wp:simplePos x="0" y="0"/>
              <wp:positionH relativeFrom="page">
                <wp:posOffset>3393440</wp:posOffset>
              </wp:positionH>
              <wp:positionV relativeFrom="page">
                <wp:posOffset>9650730</wp:posOffset>
              </wp:positionV>
              <wp:extent cx="778510" cy="161925"/>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A9" w:rsidRDefault="008C157B">
                          <w:pPr>
                            <w:spacing w:line="238" w:lineRule="exact"/>
                            <w:ind w:left="20"/>
                            <w:rPr>
                              <w:sz w:val="21"/>
                            </w:rPr>
                          </w:pPr>
                          <w:r>
                            <w:rPr>
                              <w:sz w:val="21"/>
                            </w:rPr>
                            <w:t xml:space="preserve">Page </w:t>
                          </w:r>
                          <w:r>
                            <w:fldChar w:fldCharType="begin"/>
                          </w:r>
                          <w:r>
                            <w:rPr>
                              <w:sz w:val="21"/>
                            </w:rPr>
                            <w:instrText xml:space="preserve"> PAGE </w:instrText>
                          </w:r>
                          <w:r>
                            <w:fldChar w:fldCharType="separate"/>
                          </w:r>
                          <w:r w:rsidR="002631D1">
                            <w:rPr>
                              <w:noProof/>
                              <w:sz w:val="21"/>
                            </w:rPr>
                            <w:t>19</w:t>
                          </w:r>
                          <w:r>
                            <w:fldChar w:fldCharType="end"/>
                          </w:r>
                          <w:r>
                            <w:rPr>
                              <w:sz w:val="21"/>
                            </w:rP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7.2pt;margin-top:759.9pt;width:61.3pt;height:12.75pt;z-index:-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zq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" filled="f" stroked="f">
              <v:textbox inset="0,0,0,0">
                <w:txbxContent>
                  <w:p w:rsidR="00DB0AA9" w:rsidRDefault="008C157B">
                    <w:pPr>
                      <w:spacing w:line="238" w:lineRule="exact"/>
                      <w:ind w:left="20"/>
                      <w:rPr>
                        <w:sz w:val="21"/>
                      </w:rPr>
                    </w:pPr>
                    <w:r>
                      <w:rPr>
                        <w:sz w:val="21"/>
                      </w:rPr>
                      <w:t xml:space="preserve">Page </w:t>
                    </w:r>
                    <w:r>
                      <w:fldChar w:fldCharType="begin"/>
                    </w:r>
                    <w:r>
                      <w:rPr>
                        <w:sz w:val="21"/>
                      </w:rPr>
                      <w:instrText xml:space="preserve"> PAGE </w:instrText>
                    </w:r>
                    <w:r>
                      <w:fldChar w:fldCharType="separate"/>
                    </w:r>
                    <w:r w:rsidR="002631D1">
                      <w:rPr>
                        <w:noProof/>
                        <w:sz w:val="21"/>
                      </w:rPr>
                      <w:t>19</w:t>
                    </w:r>
                    <w:r>
                      <w:fldChar w:fldCharType="end"/>
                    </w:r>
                    <w:r>
                      <w:rPr>
                        <w:sz w:val="21"/>
                      </w:rPr>
                      <w:t xml:space="preserve"> of 26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A9" w:rsidRDefault="008C157B">
    <w:pPr>
      <w:pStyle w:val="Textkrper"/>
      <w:spacing w:line="14" w:lineRule="auto"/>
      <w:rPr>
        <w:sz w:val="15"/>
      </w:rPr>
    </w:pPr>
    <w:r>
      <w:rPr>
        <w:noProof/>
        <w:lang w:val="de-DE" w:eastAsia="de-DE" w:bidi="he-IL"/>
      </w:rPr>
      <mc:AlternateContent>
        <mc:Choice Requires="wps">
          <w:drawing>
            <wp:anchor distT="0" distB="0" distL="114300" distR="114300" simplePos="0" relativeHeight="503290664" behindDoc="1" locked="0" layoutInCell="1" allowOverlap="1">
              <wp:simplePos x="0" y="0"/>
              <wp:positionH relativeFrom="page">
                <wp:posOffset>3393440</wp:posOffset>
              </wp:positionH>
              <wp:positionV relativeFrom="page">
                <wp:posOffset>9650730</wp:posOffset>
              </wp:positionV>
              <wp:extent cx="778510" cy="16192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A9" w:rsidRDefault="008C157B">
                          <w:pPr>
                            <w:spacing w:line="238" w:lineRule="exact"/>
                            <w:ind w:left="20"/>
                            <w:rPr>
                              <w:sz w:val="21"/>
                            </w:rPr>
                          </w:pPr>
                          <w:r>
                            <w:rPr>
                              <w:sz w:val="21"/>
                            </w:rPr>
                            <w:t xml:space="preserve">Page </w:t>
                          </w:r>
                          <w:r>
                            <w:fldChar w:fldCharType="begin"/>
                          </w:r>
                          <w:r>
                            <w:rPr>
                              <w:sz w:val="21"/>
                            </w:rPr>
                            <w:instrText xml:space="preserve"> PAGE </w:instrText>
                          </w:r>
                          <w:r>
                            <w:fldChar w:fldCharType="separate"/>
                          </w:r>
                          <w:r w:rsidR="002631D1">
                            <w:rPr>
                              <w:noProof/>
                              <w:sz w:val="21"/>
                            </w:rPr>
                            <w:t>26</w:t>
                          </w:r>
                          <w:r>
                            <w:fldChar w:fldCharType="end"/>
                          </w:r>
                          <w:r>
                            <w:rPr>
                              <w:sz w:val="21"/>
                            </w:rP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7.2pt;margin-top:759.9pt;width:61.3pt;height:12.75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6n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" filled="f" stroked="f">
              <v:textbox inset="0,0,0,0">
                <w:txbxContent>
                  <w:p w:rsidR="00DB0AA9" w:rsidRDefault="008C157B">
                    <w:pPr>
                      <w:spacing w:line="238" w:lineRule="exact"/>
                      <w:ind w:left="20"/>
                      <w:rPr>
                        <w:sz w:val="21"/>
                      </w:rPr>
                    </w:pPr>
                    <w:r>
                      <w:rPr>
                        <w:sz w:val="21"/>
                      </w:rPr>
                      <w:t xml:space="preserve">Page </w:t>
                    </w:r>
                    <w:r>
                      <w:fldChar w:fldCharType="begin"/>
                    </w:r>
                    <w:r>
                      <w:rPr>
                        <w:sz w:val="21"/>
                      </w:rPr>
                      <w:instrText xml:space="preserve"> PAGE </w:instrText>
                    </w:r>
                    <w:r>
                      <w:fldChar w:fldCharType="separate"/>
                    </w:r>
                    <w:r w:rsidR="002631D1">
                      <w:rPr>
                        <w:noProof/>
                        <w:sz w:val="21"/>
                      </w:rPr>
                      <w:t>26</w:t>
                    </w:r>
                    <w:r>
                      <w:fldChar w:fldCharType="end"/>
                    </w:r>
                    <w:r>
                      <w:rPr>
                        <w:sz w:val="21"/>
                      </w:rPr>
                      <w:t xml:space="preserve"> of 26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F1" w:rsidRDefault="008C157B">
      <w:r>
        <w:separator/>
      </w:r>
    </w:p>
  </w:footnote>
  <w:footnote w:type="continuationSeparator" w:id="0">
    <w:p w:rsidR="006753F1" w:rsidRDefault="008C1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67D"/>
    <w:multiLevelType w:val="hybridMultilevel"/>
    <w:tmpl w:val="ABB61842"/>
    <w:lvl w:ilvl="0" w:tplc="1C0C7308">
      <w:start w:val="1"/>
      <w:numFmt w:val="decimal"/>
      <w:lvlText w:val="(%1)"/>
      <w:lvlJc w:val="left"/>
      <w:pPr>
        <w:ind w:left="812" w:hanging="351"/>
        <w:jc w:val="left"/>
      </w:pPr>
      <w:rPr>
        <w:rFonts w:ascii="Times New Roman" w:eastAsia="Times New Roman" w:hAnsi="Times New Roman" w:cs="Times New Roman" w:hint="default"/>
        <w:spacing w:val="-1"/>
        <w:w w:val="101"/>
        <w:sz w:val="23"/>
        <w:szCs w:val="23"/>
      </w:rPr>
    </w:lvl>
    <w:lvl w:ilvl="1" w:tplc="54303756">
      <w:numFmt w:val="bullet"/>
      <w:lvlText w:val="•"/>
      <w:lvlJc w:val="left"/>
      <w:pPr>
        <w:ind w:left="1600" w:hanging="351"/>
      </w:pPr>
      <w:rPr>
        <w:rFonts w:hint="default"/>
      </w:rPr>
    </w:lvl>
    <w:lvl w:ilvl="2" w:tplc="49EC5648">
      <w:numFmt w:val="bullet"/>
      <w:lvlText w:val="•"/>
      <w:lvlJc w:val="left"/>
      <w:pPr>
        <w:ind w:left="2380" w:hanging="351"/>
      </w:pPr>
      <w:rPr>
        <w:rFonts w:hint="default"/>
      </w:rPr>
    </w:lvl>
    <w:lvl w:ilvl="3" w:tplc="896A14C4">
      <w:numFmt w:val="bullet"/>
      <w:lvlText w:val="•"/>
      <w:lvlJc w:val="left"/>
      <w:pPr>
        <w:ind w:left="3160" w:hanging="351"/>
      </w:pPr>
      <w:rPr>
        <w:rFonts w:hint="default"/>
      </w:rPr>
    </w:lvl>
    <w:lvl w:ilvl="4" w:tplc="0CDEF76C">
      <w:numFmt w:val="bullet"/>
      <w:lvlText w:val="•"/>
      <w:lvlJc w:val="left"/>
      <w:pPr>
        <w:ind w:left="3940" w:hanging="351"/>
      </w:pPr>
      <w:rPr>
        <w:rFonts w:hint="default"/>
      </w:rPr>
    </w:lvl>
    <w:lvl w:ilvl="5" w:tplc="8E5277CC">
      <w:numFmt w:val="bullet"/>
      <w:lvlText w:val="•"/>
      <w:lvlJc w:val="left"/>
      <w:pPr>
        <w:ind w:left="4720" w:hanging="351"/>
      </w:pPr>
      <w:rPr>
        <w:rFonts w:hint="default"/>
      </w:rPr>
    </w:lvl>
    <w:lvl w:ilvl="6" w:tplc="3AB25028">
      <w:numFmt w:val="bullet"/>
      <w:lvlText w:val="•"/>
      <w:lvlJc w:val="left"/>
      <w:pPr>
        <w:ind w:left="5500" w:hanging="351"/>
      </w:pPr>
      <w:rPr>
        <w:rFonts w:hint="default"/>
      </w:rPr>
    </w:lvl>
    <w:lvl w:ilvl="7" w:tplc="9DDEB68C">
      <w:numFmt w:val="bullet"/>
      <w:lvlText w:val="•"/>
      <w:lvlJc w:val="left"/>
      <w:pPr>
        <w:ind w:left="6280" w:hanging="351"/>
      </w:pPr>
      <w:rPr>
        <w:rFonts w:hint="default"/>
      </w:rPr>
    </w:lvl>
    <w:lvl w:ilvl="8" w:tplc="C4126DB6">
      <w:numFmt w:val="bullet"/>
      <w:lvlText w:val="•"/>
      <w:lvlJc w:val="left"/>
      <w:pPr>
        <w:ind w:left="7060" w:hanging="351"/>
      </w:pPr>
      <w:rPr>
        <w:rFonts w:hint="default"/>
      </w:rPr>
    </w:lvl>
  </w:abstractNum>
  <w:abstractNum w:abstractNumId="1" w15:restartNumberingAfterBreak="0">
    <w:nsid w:val="1C157985"/>
    <w:multiLevelType w:val="hybridMultilevel"/>
    <w:tmpl w:val="7ACECB10"/>
    <w:lvl w:ilvl="0" w:tplc="A5A8A6A2">
      <w:numFmt w:val="bullet"/>
      <w:lvlText w:val="-"/>
      <w:lvlJc w:val="left"/>
      <w:pPr>
        <w:ind w:left="772" w:hanging="351"/>
      </w:pPr>
      <w:rPr>
        <w:rFonts w:ascii="Times New Roman" w:eastAsia="Times New Roman" w:hAnsi="Times New Roman" w:cs="Times New Roman" w:hint="default"/>
        <w:w w:val="101"/>
        <w:sz w:val="23"/>
        <w:szCs w:val="23"/>
      </w:rPr>
    </w:lvl>
    <w:lvl w:ilvl="1" w:tplc="2D82616A">
      <w:numFmt w:val="bullet"/>
      <w:lvlText w:val="•"/>
      <w:lvlJc w:val="left"/>
      <w:pPr>
        <w:ind w:left="1562" w:hanging="351"/>
      </w:pPr>
      <w:rPr>
        <w:rFonts w:hint="default"/>
      </w:rPr>
    </w:lvl>
    <w:lvl w:ilvl="2" w:tplc="A9D4B08C">
      <w:numFmt w:val="bullet"/>
      <w:lvlText w:val="•"/>
      <w:lvlJc w:val="left"/>
      <w:pPr>
        <w:ind w:left="2344" w:hanging="351"/>
      </w:pPr>
      <w:rPr>
        <w:rFonts w:hint="default"/>
      </w:rPr>
    </w:lvl>
    <w:lvl w:ilvl="3" w:tplc="7CF09332">
      <w:numFmt w:val="bullet"/>
      <w:lvlText w:val="•"/>
      <w:lvlJc w:val="left"/>
      <w:pPr>
        <w:ind w:left="3126" w:hanging="351"/>
      </w:pPr>
      <w:rPr>
        <w:rFonts w:hint="default"/>
      </w:rPr>
    </w:lvl>
    <w:lvl w:ilvl="4" w:tplc="5A5CF996">
      <w:numFmt w:val="bullet"/>
      <w:lvlText w:val="•"/>
      <w:lvlJc w:val="left"/>
      <w:pPr>
        <w:ind w:left="3908" w:hanging="351"/>
      </w:pPr>
      <w:rPr>
        <w:rFonts w:hint="default"/>
      </w:rPr>
    </w:lvl>
    <w:lvl w:ilvl="5" w:tplc="70AA8D5E">
      <w:numFmt w:val="bullet"/>
      <w:lvlText w:val="•"/>
      <w:lvlJc w:val="left"/>
      <w:pPr>
        <w:ind w:left="4690" w:hanging="351"/>
      </w:pPr>
      <w:rPr>
        <w:rFonts w:hint="default"/>
      </w:rPr>
    </w:lvl>
    <w:lvl w:ilvl="6" w:tplc="EEBC3D72">
      <w:numFmt w:val="bullet"/>
      <w:lvlText w:val="•"/>
      <w:lvlJc w:val="left"/>
      <w:pPr>
        <w:ind w:left="5472" w:hanging="351"/>
      </w:pPr>
      <w:rPr>
        <w:rFonts w:hint="default"/>
      </w:rPr>
    </w:lvl>
    <w:lvl w:ilvl="7" w:tplc="A0B26A02">
      <w:numFmt w:val="bullet"/>
      <w:lvlText w:val="•"/>
      <w:lvlJc w:val="left"/>
      <w:pPr>
        <w:ind w:left="6254" w:hanging="351"/>
      </w:pPr>
      <w:rPr>
        <w:rFonts w:hint="default"/>
      </w:rPr>
    </w:lvl>
    <w:lvl w:ilvl="8" w:tplc="545E03B0">
      <w:numFmt w:val="bullet"/>
      <w:lvlText w:val="•"/>
      <w:lvlJc w:val="left"/>
      <w:pPr>
        <w:ind w:left="7036" w:hanging="351"/>
      </w:pPr>
      <w:rPr>
        <w:rFonts w:hint="default"/>
      </w:rPr>
    </w:lvl>
  </w:abstractNum>
  <w:abstractNum w:abstractNumId="2" w15:restartNumberingAfterBreak="0">
    <w:nsid w:val="1D191119"/>
    <w:multiLevelType w:val="hybridMultilevel"/>
    <w:tmpl w:val="2FCC10A8"/>
    <w:lvl w:ilvl="0" w:tplc="419A3D9C">
      <w:start w:val="1"/>
      <w:numFmt w:val="decimal"/>
      <w:lvlText w:val="%1."/>
      <w:lvlJc w:val="left"/>
      <w:pPr>
        <w:ind w:left="1473" w:hanging="351"/>
        <w:jc w:val="left"/>
      </w:pPr>
      <w:rPr>
        <w:rFonts w:ascii="Times New Roman" w:eastAsia="Times New Roman" w:hAnsi="Times New Roman" w:cs="Times New Roman" w:hint="default"/>
        <w:w w:val="101"/>
        <w:sz w:val="23"/>
        <w:szCs w:val="23"/>
      </w:rPr>
    </w:lvl>
    <w:lvl w:ilvl="1" w:tplc="EF80B51C">
      <w:numFmt w:val="bullet"/>
      <w:lvlText w:val="•"/>
      <w:lvlJc w:val="left"/>
      <w:pPr>
        <w:ind w:left="2188" w:hanging="351"/>
      </w:pPr>
      <w:rPr>
        <w:rFonts w:hint="default"/>
      </w:rPr>
    </w:lvl>
    <w:lvl w:ilvl="2" w:tplc="70EECAF2">
      <w:numFmt w:val="bullet"/>
      <w:lvlText w:val="•"/>
      <w:lvlJc w:val="left"/>
      <w:pPr>
        <w:ind w:left="2896" w:hanging="351"/>
      </w:pPr>
      <w:rPr>
        <w:rFonts w:hint="default"/>
      </w:rPr>
    </w:lvl>
    <w:lvl w:ilvl="3" w:tplc="4CD26442">
      <w:numFmt w:val="bullet"/>
      <w:lvlText w:val="•"/>
      <w:lvlJc w:val="left"/>
      <w:pPr>
        <w:ind w:left="3604" w:hanging="351"/>
      </w:pPr>
      <w:rPr>
        <w:rFonts w:hint="default"/>
      </w:rPr>
    </w:lvl>
    <w:lvl w:ilvl="4" w:tplc="C51C59E6">
      <w:numFmt w:val="bullet"/>
      <w:lvlText w:val="•"/>
      <w:lvlJc w:val="left"/>
      <w:pPr>
        <w:ind w:left="4312" w:hanging="351"/>
      </w:pPr>
      <w:rPr>
        <w:rFonts w:hint="default"/>
      </w:rPr>
    </w:lvl>
    <w:lvl w:ilvl="5" w:tplc="1D9C6E20">
      <w:numFmt w:val="bullet"/>
      <w:lvlText w:val="•"/>
      <w:lvlJc w:val="left"/>
      <w:pPr>
        <w:ind w:left="5020" w:hanging="351"/>
      </w:pPr>
      <w:rPr>
        <w:rFonts w:hint="default"/>
      </w:rPr>
    </w:lvl>
    <w:lvl w:ilvl="6" w:tplc="64628938">
      <w:numFmt w:val="bullet"/>
      <w:lvlText w:val="•"/>
      <w:lvlJc w:val="left"/>
      <w:pPr>
        <w:ind w:left="5728" w:hanging="351"/>
      </w:pPr>
      <w:rPr>
        <w:rFonts w:hint="default"/>
      </w:rPr>
    </w:lvl>
    <w:lvl w:ilvl="7" w:tplc="93B4DA24">
      <w:numFmt w:val="bullet"/>
      <w:lvlText w:val="•"/>
      <w:lvlJc w:val="left"/>
      <w:pPr>
        <w:ind w:left="6436" w:hanging="351"/>
      </w:pPr>
      <w:rPr>
        <w:rFonts w:hint="default"/>
      </w:rPr>
    </w:lvl>
    <w:lvl w:ilvl="8" w:tplc="4C66535A">
      <w:numFmt w:val="bullet"/>
      <w:lvlText w:val="•"/>
      <w:lvlJc w:val="left"/>
      <w:pPr>
        <w:ind w:left="7144" w:hanging="351"/>
      </w:pPr>
      <w:rPr>
        <w:rFonts w:hint="default"/>
      </w:rPr>
    </w:lvl>
  </w:abstractNum>
  <w:abstractNum w:abstractNumId="3" w15:restartNumberingAfterBreak="0">
    <w:nsid w:val="21085C3A"/>
    <w:multiLevelType w:val="hybridMultilevel"/>
    <w:tmpl w:val="B75E14EE"/>
    <w:lvl w:ilvl="0" w:tplc="30606140">
      <w:start w:val="1"/>
      <w:numFmt w:val="decimal"/>
      <w:lvlText w:val="(%1)"/>
      <w:lvlJc w:val="left"/>
      <w:pPr>
        <w:ind w:left="772" w:hanging="351"/>
        <w:jc w:val="left"/>
      </w:pPr>
      <w:rPr>
        <w:rFonts w:ascii="Times New Roman" w:eastAsia="Times New Roman" w:hAnsi="Times New Roman" w:cs="Times New Roman" w:hint="default"/>
        <w:spacing w:val="-1"/>
        <w:w w:val="101"/>
        <w:sz w:val="23"/>
        <w:szCs w:val="23"/>
      </w:rPr>
    </w:lvl>
    <w:lvl w:ilvl="1" w:tplc="2ABCF034">
      <w:numFmt w:val="bullet"/>
      <w:lvlText w:val="•"/>
      <w:lvlJc w:val="left"/>
      <w:pPr>
        <w:ind w:left="1558" w:hanging="351"/>
      </w:pPr>
      <w:rPr>
        <w:rFonts w:hint="default"/>
      </w:rPr>
    </w:lvl>
    <w:lvl w:ilvl="2" w:tplc="C3481992">
      <w:numFmt w:val="bullet"/>
      <w:lvlText w:val="•"/>
      <w:lvlJc w:val="left"/>
      <w:pPr>
        <w:ind w:left="2336" w:hanging="351"/>
      </w:pPr>
      <w:rPr>
        <w:rFonts w:hint="default"/>
      </w:rPr>
    </w:lvl>
    <w:lvl w:ilvl="3" w:tplc="6E0A15C4">
      <w:numFmt w:val="bullet"/>
      <w:lvlText w:val="•"/>
      <w:lvlJc w:val="left"/>
      <w:pPr>
        <w:ind w:left="3114" w:hanging="351"/>
      </w:pPr>
      <w:rPr>
        <w:rFonts w:hint="default"/>
      </w:rPr>
    </w:lvl>
    <w:lvl w:ilvl="4" w:tplc="62F6DF50">
      <w:numFmt w:val="bullet"/>
      <w:lvlText w:val="•"/>
      <w:lvlJc w:val="left"/>
      <w:pPr>
        <w:ind w:left="3892" w:hanging="351"/>
      </w:pPr>
      <w:rPr>
        <w:rFonts w:hint="default"/>
      </w:rPr>
    </w:lvl>
    <w:lvl w:ilvl="5" w:tplc="AF2A6432">
      <w:numFmt w:val="bullet"/>
      <w:lvlText w:val="•"/>
      <w:lvlJc w:val="left"/>
      <w:pPr>
        <w:ind w:left="4670" w:hanging="351"/>
      </w:pPr>
      <w:rPr>
        <w:rFonts w:hint="default"/>
      </w:rPr>
    </w:lvl>
    <w:lvl w:ilvl="6" w:tplc="666490EC">
      <w:numFmt w:val="bullet"/>
      <w:lvlText w:val="•"/>
      <w:lvlJc w:val="left"/>
      <w:pPr>
        <w:ind w:left="5448" w:hanging="351"/>
      </w:pPr>
      <w:rPr>
        <w:rFonts w:hint="default"/>
      </w:rPr>
    </w:lvl>
    <w:lvl w:ilvl="7" w:tplc="3AF2D6B2">
      <w:numFmt w:val="bullet"/>
      <w:lvlText w:val="•"/>
      <w:lvlJc w:val="left"/>
      <w:pPr>
        <w:ind w:left="6226" w:hanging="351"/>
      </w:pPr>
      <w:rPr>
        <w:rFonts w:hint="default"/>
      </w:rPr>
    </w:lvl>
    <w:lvl w:ilvl="8" w:tplc="EA6A741E">
      <w:numFmt w:val="bullet"/>
      <w:lvlText w:val="•"/>
      <w:lvlJc w:val="left"/>
      <w:pPr>
        <w:ind w:left="7004" w:hanging="351"/>
      </w:pPr>
      <w:rPr>
        <w:rFonts w:hint="default"/>
      </w:rPr>
    </w:lvl>
  </w:abstractNum>
  <w:abstractNum w:abstractNumId="4" w15:restartNumberingAfterBreak="0">
    <w:nsid w:val="2A925A1C"/>
    <w:multiLevelType w:val="hybridMultilevel"/>
    <w:tmpl w:val="3D54263E"/>
    <w:lvl w:ilvl="0" w:tplc="7D3E20CE">
      <w:start w:val="1"/>
      <w:numFmt w:val="decimal"/>
      <w:lvlText w:val="(%1)"/>
      <w:lvlJc w:val="left"/>
      <w:pPr>
        <w:ind w:left="812" w:hanging="351"/>
        <w:jc w:val="left"/>
      </w:pPr>
      <w:rPr>
        <w:rFonts w:ascii="Times New Roman" w:eastAsia="Times New Roman" w:hAnsi="Times New Roman" w:cs="Times New Roman" w:hint="default"/>
        <w:spacing w:val="-1"/>
        <w:w w:val="101"/>
        <w:sz w:val="23"/>
        <w:szCs w:val="23"/>
      </w:rPr>
    </w:lvl>
    <w:lvl w:ilvl="1" w:tplc="ED20727A">
      <w:numFmt w:val="bullet"/>
      <w:lvlText w:val="•"/>
      <w:lvlJc w:val="left"/>
      <w:pPr>
        <w:ind w:left="1602" w:hanging="351"/>
      </w:pPr>
      <w:rPr>
        <w:rFonts w:hint="default"/>
      </w:rPr>
    </w:lvl>
    <w:lvl w:ilvl="2" w:tplc="543E55CE">
      <w:numFmt w:val="bullet"/>
      <w:lvlText w:val="•"/>
      <w:lvlJc w:val="left"/>
      <w:pPr>
        <w:ind w:left="2384" w:hanging="351"/>
      </w:pPr>
      <w:rPr>
        <w:rFonts w:hint="default"/>
      </w:rPr>
    </w:lvl>
    <w:lvl w:ilvl="3" w:tplc="486EF234">
      <w:numFmt w:val="bullet"/>
      <w:lvlText w:val="•"/>
      <w:lvlJc w:val="left"/>
      <w:pPr>
        <w:ind w:left="3166" w:hanging="351"/>
      </w:pPr>
      <w:rPr>
        <w:rFonts w:hint="default"/>
      </w:rPr>
    </w:lvl>
    <w:lvl w:ilvl="4" w:tplc="73F05A72">
      <w:numFmt w:val="bullet"/>
      <w:lvlText w:val="•"/>
      <w:lvlJc w:val="left"/>
      <w:pPr>
        <w:ind w:left="3948" w:hanging="351"/>
      </w:pPr>
      <w:rPr>
        <w:rFonts w:hint="default"/>
      </w:rPr>
    </w:lvl>
    <w:lvl w:ilvl="5" w:tplc="2B06CC7C">
      <w:numFmt w:val="bullet"/>
      <w:lvlText w:val="•"/>
      <w:lvlJc w:val="left"/>
      <w:pPr>
        <w:ind w:left="4730" w:hanging="351"/>
      </w:pPr>
      <w:rPr>
        <w:rFonts w:hint="default"/>
      </w:rPr>
    </w:lvl>
    <w:lvl w:ilvl="6" w:tplc="67E2AB54">
      <w:numFmt w:val="bullet"/>
      <w:lvlText w:val="•"/>
      <w:lvlJc w:val="left"/>
      <w:pPr>
        <w:ind w:left="5512" w:hanging="351"/>
      </w:pPr>
      <w:rPr>
        <w:rFonts w:hint="default"/>
      </w:rPr>
    </w:lvl>
    <w:lvl w:ilvl="7" w:tplc="288E57CE">
      <w:numFmt w:val="bullet"/>
      <w:lvlText w:val="•"/>
      <w:lvlJc w:val="left"/>
      <w:pPr>
        <w:ind w:left="6294" w:hanging="351"/>
      </w:pPr>
      <w:rPr>
        <w:rFonts w:hint="default"/>
      </w:rPr>
    </w:lvl>
    <w:lvl w:ilvl="8" w:tplc="F3383AA0">
      <w:numFmt w:val="bullet"/>
      <w:lvlText w:val="•"/>
      <w:lvlJc w:val="left"/>
      <w:pPr>
        <w:ind w:left="7076" w:hanging="351"/>
      </w:pPr>
      <w:rPr>
        <w:rFonts w:hint="default"/>
      </w:rPr>
    </w:lvl>
  </w:abstractNum>
  <w:abstractNum w:abstractNumId="5" w15:restartNumberingAfterBreak="0">
    <w:nsid w:val="2B5D3A1F"/>
    <w:multiLevelType w:val="hybridMultilevel"/>
    <w:tmpl w:val="EFC041CC"/>
    <w:lvl w:ilvl="0" w:tplc="9D4CDEB8">
      <w:start w:val="1"/>
      <w:numFmt w:val="decimal"/>
      <w:lvlText w:val="(%1)"/>
      <w:lvlJc w:val="left"/>
      <w:pPr>
        <w:ind w:left="812" w:hanging="351"/>
        <w:jc w:val="left"/>
      </w:pPr>
      <w:rPr>
        <w:rFonts w:ascii="Times New Roman" w:eastAsia="Times New Roman" w:hAnsi="Times New Roman" w:cs="Times New Roman" w:hint="default"/>
        <w:spacing w:val="-1"/>
        <w:w w:val="101"/>
        <w:sz w:val="23"/>
        <w:szCs w:val="23"/>
      </w:rPr>
    </w:lvl>
    <w:lvl w:ilvl="1" w:tplc="FC4A3422">
      <w:numFmt w:val="bullet"/>
      <w:lvlText w:val="•"/>
      <w:lvlJc w:val="left"/>
      <w:pPr>
        <w:ind w:left="1600" w:hanging="351"/>
      </w:pPr>
      <w:rPr>
        <w:rFonts w:hint="default"/>
      </w:rPr>
    </w:lvl>
    <w:lvl w:ilvl="2" w:tplc="874039A4">
      <w:numFmt w:val="bullet"/>
      <w:lvlText w:val="•"/>
      <w:lvlJc w:val="left"/>
      <w:pPr>
        <w:ind w:left="2380" w:hanging="351"/>
      </w:pPr>
      <w:rPr>
        <w:rFonts w:hint="default"/>
      </w:rPr>
    </w:lvl>
    <w:lvl w:ilvl="3" w:tplc="B5FE749A">
      <w:numFmt w:val="bullet"/>
      <w:lvlText w:val="•"/>
      <w:lvlJc w:val="left"/>
      <w:pPr>
        <w:ind w:left="3160" w:hanging="351"/>
      </w:pPr>
      <w:rPr>
        <w:rFonts w:hint="default"/>
      </w:rPr>
    </w:lvl>
    <w:lvl w:ilvl="4" w:tplc="C31C9A16">
      <w:numFmt w:val="bullet"/>
      <w:lvlText w:val="•"/>
      <w:lvlJc w:val="left"/>
      <w:pPr>
        <w:ind w:left="3940" w:hanging="351"/>
      </w:pPr>
      <w:rPr>
        <w:rFonts w:hint="default"/>
      </w:rPr>
    </w:lvl>
    <w:lvl w:ilvl="5" w:tplc="A87C1392">
      <w:numFmt w:val="bullet"/>
      <w:lvlText w:val="•"/>
      <w:lvlJc w:val="left"/>
      <w:pPr>
        <w:ind w:left="4720" w:hanging="351"/>
      </w:pPr>
      <w:rPr>
        <w:rFonts w:hint="default"/>
      </w:rPr>
    </w:lvl>
    <w:lvl w:ilvl="6" w:tplc="08CE4516">
      <w:numFmt w:val="bullet"/>
      <w:lvlText w:val="•"/>
      <w:lvlJc w:val="left"/>
      <w:pPr>
        <w:ind w:left="5500" w:hanging="351"/>
      </w:pPr>
      <w:rPr>
        <w:rFonts w:hint="default"/>
      </w:rPr>
    </w:lvl>
    <w:lvl w:ilvl="7" w:tplc="F37465C0">
      <w:numFmt w:val="bullet"/>
      <w:lvlText w:val="•"/>
      <w:lvlJc w:val="left"/>
      <w:pPr>
        <w:ind w:left="6280" w:hanging="351"/>
      </w:pPr>
      <w:rPr>
        <w:rFonts w:hint="default"/>
      </w:rPr>
    </w:lvl>
    <w:lvl w:ilvl="8" w:tplc="05E6BA06">
      <w:numFmt w:val="bullet"/>
      <w:lvlText w:val="•"/>
      <w:lvlJc w:val="left"/>
      <w:pPr>
        <w:ind w:left="7060" w:hanging="351"/>
      </w:pPr>
      <w:rPr>
        <w:rFonts w:hint="default"/>
      </w:rPr>
    </w:lvl>
  </w:abstractNum>
  <w:abstractNum w:abstractNumId="6" w15:restartNumberingAfterBreak="0">
    <w:nsid w:val="3520493B"/>
    <w:multiLevelType w:val="hybridMultilevel"/>
    <w:tmpl w:val="1AF447FA"/>
    <w:lvl w:ilvl="0" w:tplc="BE3A373C">
      <w:start w:val="1"/>
      <w:numFmt w:val="decimal"/>
      <w:lvlText w:val="(%1)"/>
      <w:lvlJc w:val="left"/>
      <w:pPr>
        <w:ind w:left="812" w:hanging="351"/>
        <w:jc w:val="left"/>
      </w:pPr>
      <w:rPr>
        <w:rFonts w:ascii="Times New Roman" w:eastAsia="Times New Roman" w:hAnsi="Times New Roman" w:cs="Times New Roman" w:hint="default"/>
        <w:spacing w:val="-1"/>
        <w:w w:val="101"/>
        <w:sz w:val="23"/>
        <w:szCs w:val="23"/>
      </w:rPr>
    </w:lvl>
    <w:lvl w:ilvl="1" w:tplc="5290CDF0">
      <w:numFmt w:val="bullet"/>
      <w:lvlText w:val="•"/>
      <w:lvlJc w:val="left"/>
      <w:pPr>
        <w:ind w:left="1598" w:hanging="351"/>
      </w:pPr>
      <w:rPr>
        <w:rFonts w:hint="default"/>
      </w:rPr>
    </w:lvl>
    <w:lvl w:ilvl="2" w:tplc="24E245DA">
      <w:numFmt w:val="bullet"/>
      <w:lvlText w:val="•"/>
      <w:lvlJc w:val="left"/>
      <w:pPr>
        <w:ind w:left="2376" w:hanging="351"/>
      </w:pPr>
      <w:rPr>
        <w:rFonts w:hint="default"/>
      </w:rPr>
    </w:lvl>
    <w:lvl w:ilvl="3" w:tplc="4BE26BC6">
      <w:numFmt w:val="bullet"/>
      <w:lvlText w:val="•"/>
      <w:lvlJc w:val="left"/>
      <w:pPr>
        <w:ind w:left="3154" w:hanging="351"/>
      </w:pPr>
      <w:rPr>
        <w:rFonts w:hint="default"/>
      </w:rPr>
    </w:lvl>
    <w:lvl w:ilvl="4" w:tplc="13420B44">
      <w:numFmt w:val="bullet"/>
      <w:lvlText w:val="•"/>
      <w:lvlJc w:val="left"/>
      <w:pPr>
        <w:ind w:left="3932" w:hanging="351"/>
      </w:pPr>
      <w:rPr>
        <w:rFonts w:hint="default"/>
      </w:rPr>
    </w:lvl>
    <w:lvl w:ilvl="5" w:tplc="B50AEA60">
      <w:numFmt w:val="bullet"/>
      <w:lvlText w:val="•"/>
      <w:lvlJc w:val="left"/>
      <w:pPr>
        <w:ind w:left="4710" w:hanging="351"/>
      </w:pPr>
      <w:rPr>
        <w:rFonts w:hint="default"/>
      </w:rPr>
    </w:lvl>
    <w:lvl w:ilvl="6" w:tplc="0B82FEDA">
      <w:numFmt w:val="bullet"/>
      <w:lvlText w:val="•"/>
      <w:lvlJc w:val="left"/>
      <w:pPr>
        <w:ind w:left="5488" w:hanging="351"/>
      </w:pPr>
      <w:rPr>
        <w:rFonts w:hint="default"/>
      </w:rPr>
    </w:lvl>
    <w:lvl w:ilvl="7" w:tplc="B5FE616E">
      <w:numFmt w:val="bullet"/>
      <w:lvlText w:val="•"/>
      <w:lvlJc w:val="left"/>
      <w:pPr>
        <w:ind w:left="6266" w:hanging="351"/>
      </w:pPr>
      <w:rPr>
        <w:rFonts w:hint="default"/>
      </w:rPr>
    </w:lvl>
    <w:lvl w:ilvl="8" w:tplc="2182CF50">
      <w:numFmt w:val="bullet"/>
      <w:lvlText w:val="•"/>
      <w:lvlJc w:val="left"/>
      <w:pPr>
        <w:ind w:left="7044" w:hanging="351"/>
      </w:pPr>
      <w:rPr>
        <w:rFonts w:hint="default"/>
      </w:rPr>
    </w:lvl>
  </w:abstractNum>
  <w:abstractNum w:abstractNumId="7" w15:restartNumberingAfterBreak="0">
    <w:nsid w:val="38DC0B86"/>
    <w:multiLevelType w:val="hybridMultilevel"/>
    <w:tmpl w:val="68DC4D48"/>
    <w:lvl w:ilvl="0" w:tplc="2348CC6A">
      <w:start w:val="1"/>
      <w:numFmt w:val="decimal"/>
      <w:lvlText w:val="(%1)"/>
      <w:lvlJc w:val="left"/>
      <w:pPr>
        <w:ind w:left="812" w:hanging="351"/>
        <w:jc w:val="left"/>
      </w:pPr>
      <w:rPr>
        <w:rFonts w:ascii="Times New Roman" w:eastAsia="Times New Roman" w:hAnsi="Times New Roman" w:cs="Times New Roman" w:hint="default"/>
        <w:spacing w:val="-1"/>
        <w:w w:val="101"/>
        <w:sz w:val="23"/>
        <w:szCs w:val="23"/>
      </w:rPr>
    </w:lvl>
    <w:lvl w:ilvl="1" w:tplc="785A9EB0">
      <w:start w:val="1"/>
      <w:numFmt w:val="decimal"/>
      <w:lvlText w:val="(%2)"/>
      <w:lvlJc w:val="left"/>
      <w:pPr>
        <w:ind w:left="1513" w:hanging="351"/>
        <w:jc w:val="left"/>
      </w:pPr>
      <w:rPr>
        <w:rFonts w:ascii="Times New Roman" w:eastAsia="Times New Roman" w:hAnsi="Times New Roman" w:cs="Times New Roman" w:hint="default"/>
        <w:spacing w:val="-1"/>
        <w:w w:val="101"/>
        <w:sz w:val="23"/>
        <w:szCs w:val="23"/>
      </w:rPr>
    </w:lvl>
    <w:lvl w:ilvl="2" w:tplc="5B924AAA">
      <w:numFmt w:val="bullet"/>
      <w:lvlText w:val="•"/>
      <w:lvlJc w:val="left"/>
      <w:pPr>
        <w:ind w:left="2308" w:hanging="351"/>
      </w:pPr>
      <w:rPr>
        <w:rFonts w:hint="default"/>
      </w:rPr>
    </w:lvl>
    <w:lvl w:ilvl="3" w:tplc="C736DC92">
      <w:numFmt w:val="bullet"/>
      <w:lvlText w:val="•"/>
      <w:lvlJc w:val="left"/>
      <w:pPr>
        <w:ind w:left="3097" w:hanging="351"/>
      </w:pPr>
      <w:rPr>
        <w:rFonts w:hint="default"/>
      </w:rPr>
    </w:lvl>
    <w:lvl w:ilvl="4" w:tplc="6DBA0A68">
      <w:numFmt w:val="bullet"/>
      <w:lvlText w:val="•"/>
      <w:lvlJc w:val="left"/>
      <w:pPr>
        <w:ind w:left="3886" w:hanging="351"/>
      </w:pPr>
      <w:rPr>
        <w:rFonts w:hint="default"/>
      </w:rPr>
    </w:lvl>
    <w:lvl w:ilvl="5" w:tplc="A14A08D8">
      <w:numFmt w:val="bullet"/>
      <w:lvlText w:val="•"/>
      <w:lvlJc w:val="left"/>
      <w:pPr>
        <w:ind w:left="4675" w:hanging="351"/>
      </w:pPr>
      <w:rPr>
        <w:rFonts w:hint="default"/>
      </w:rPr>
    </w:lvl>
    <w:lvl w:ilvl="6" w:tplc="B7FCF498">
      <w:numFmt w:val="bullet"/>
      <w:lvlText w:val="•"/>
      <w:lvlJc w:val="left"/>
      <w:pPr>
        <w:ind w:left="5464" w:hanging="351"/>
      </w:pPr>
      <w:rPr>
        <w:rFonts w:hint="default"/>
      </w:rPr>
    </w:lvl>
    <w:lvl w:ilvl="7" w:tplc="343EBF54">
      <w:numFmt w:val="bullet"/>
      <w:lvlText w:val="•"/>
      <w:lvlJc w:val="left"/>
      <w:pPr>
        <w:ind w:left="6253" w:hanging="351"/>
      </w:pPr>
      <w:rPr>
        <w:rFonts w:hint="default"/>
      </w:rPr>
    </w:lvl>
    <w:lvl w:ilvl="8" w:tplc="ACAA7820">
      <w:numFmt w:val="bullet"/>
      <w:lvlText w:val="•"/>
      <w:lvlJc w:val="left"/>
      <w:pPr>
        <w:ind w:left="7042" w:hanging="351"/>
      </w:pPr>
      <w:rPr>
        <w:rFonts w:hint="default"/>
      </w:rPr>
    </w:lvl>
  </w:abstractNum>
  <w:abstractNum w:abstractNumId="8" w15:restartNumberingAfterBreak="0">
    <w:nsid w:val="3A563908"/>
    <w:multiLevelType w:val="hybridMultilevel"/>
    <w:tmpl w:val="74B48A60"/>
    <w:lvl w:ilvl="0" w:tplc="EDE281A0">
      <w:start w:val="1"/>
      <w:numFmt w:val="decimal"/>
      <w:lvlText w:val="(%1)"/>
      <w:lvlJc w:val="left"/>
      <w:pPr>
        <w:ind w:left="812" w:hanging="351"/>
        <w:jc w:val="left"/>
      </w:pPr>
      <w:rPr>
        <w:rFonts w:ascii="Times New Roman" w:eastAsia="Times New Roman" w:hAnsi="Times New Roman" w:cs="Times New Roman" w:hint="default"/>
        <w:spacing w:val="-1"/>
        <w:w w:val="101"/>
        <w:sz w:val="23"/>
        <w:szCs w:val="23"/>
      </w:rPr>
    </w:lvl>
    <w:lvl w:ilvl="1" w:tplc="808AD0AE">
      <w:numFmt w:val="bullet"/>
      <w:lvlText w:val="•"/>
      <w:lvlJc w:val="left"/>
      <w:pPr>
        <w:ind w:left="1600" w:hanging="351"/>
      </w:pPr>
      <w:rPr>
        <w:rFonts w:hint="default"/>
      </w:rPr>
    </w:lvl>
    <w:lvl w:ilvl="2" w:tplc="4B08FF5A">
      <w:numFmt w:val="bullet"/>
      <w:lvlText w:val="•"/>
      <w:lvlJc w:val="left"/>
      <w:pPr>
        <w:ind w:left="2380" w:hanging="351"/>
      </w:pPr>
      <w:rPr>
        <w:rFonts w:hint="default"/>
      </w:rPr>
    </w:lvl>
    <w:lvl w:ilvl="3" w:tplc="E0A821FE">
      <w:numFmt w:val="bullet"/>
      <w:lvlText w:val="•"/>
      <w:lvlJc w:val="left"/>
      <w:pPr>
        <w:ind w:left="3160" w:hanging="351"/>
      </w:pPr>
      <w:rPr>
        <w:rFonts w:hint="default"/>
      </w:rPr>
    </w:lvl>
    <w:lvl w:ilvl="4" w:tplc="4E00A61A">
      <w:numFmt w:val="bullet"/>
      <w:lvlText w:val="•"/>
      <w:lvlJc w:val="left"/>
      <w:pPr>
        <w:ind w:left="3940" w:hanging="351"/>
      </w:pPr>
      <w:rPr>
        <w:rFonts w:hint="default"/>
      </w:rPr>
    </w:lvl>
    <w:lvl w:ilvl="5" w:tplc="C3A081E4">
      <w:numFmt w:val="bullet"/>
      <w:lvlText w:val="•"/>
      <w:lvlJc w:val="left"/>
      <w:pPr>
        <w:ind w:left="4720" w:hanging="351"/>
      </w:pPr>
      <w:rPr>
        <w:rFonts w:hint="default"/>
      </w:rPr>
    </w:lvl>
    <w:lvl w:ilvl="6" w:tplc="A79808DC">
      <w:numFmt w:val="bullet"/>
      <w:lvlText w:val="•"/>
      <w:lvlJc w:val="left"/>
      <w:pPr>
        <w:ind w:left="5500" w:hanging="351"/>
      </w:pPr>
      <w:rPr>
        <w:rFonts w:hint="default"/>
      </w:rPr>
    </w:lvl>
    <w:lvl w:ilvl="7" w:tplc="31388DF2">
      <w:numFmt w:val="bullet"/>
      <w:lvlText w:val="•"/>
      <w:lvlJc w:val="left"/>
      <w:pPr>
        <w:ind w:left="6280" w:hanging="351"/>
      </w:pPr>
      <w:rPr>
        <w:rFonts w:hint="default"/>
      </w:rPr>
    </w:lvl>
    <w:lvl w:ilvl="8" w:tplc="1748AA12">
      <w:numFmt w:val="bullet"/>
      <w:lvlText w:val="•"/>
      <w:lvlJc w:val="left"/>
      <w:pPr>
        <w:ind w:left="7060" w:hanging="351"/>
      </w:pPr>
      <w:rPr>
        <w:rFonts w:hint="default"/>
      </w:rPr>
    </w:lvl>
  </w:abstractNum>
  <w:abstractNum w:abstractNumId="9" w15:restartNumberingAfterBreak="0">
    <w:nsid w:val="41132F33"/>
    <w:multiLevelType w:val="hybridMultilevel"/>
    <w:tmpl w:val="FF340078"/>
    <w:lvl w:ilvl="0" w:tplc="4B6E4B68">
      <w:start w:val="1"/>
      <w:numFmt w:val="decimal"/>
      <w:lvlText w:val="%1."/>
      <w:lvlJc w:val="left"/>
      <w:pPr>
        <w:ind w:left="772" w:hanging="351"/>
        <w:jc w:val="left"/>
      </w:pPr>
      <w:rPr>
        <w:rFonts w:ascii="Times New Roman" w:eastAsia="Times New Roman" w:hAnsi="Times New Roman" w:cs="Times New Roman" w:hint="default"/>
        <w:w w:val="101"/>
        <w:sz w:val="23"/>
        <w:szCs w:val="23"/>
      </w:rPr>
    </w:lvl>
    <w:lvl w:ilvl="1" w:tplc="29B8CFBC">
      <w:numFmt w:val="bullet"/>
      <w:lvlText w:val="•"/>
      <w:lvlJc w:val="left"/>
      <w:pPr>
        <w:ind w:left="1558" w:hanging="351"/>
      </w:pPr>
      <w:rPr>
        <w:rFonts w:hint="default"/>
      </w:rPr>
    </w:lvl>
    <w:lvl w:ilvl="2" w:tplc="FCE484D2">
      <w:numFmt w:val="bullet"/>
      <w:lvlText w:val="•"/>
      <w:lvlJc w:val="left"/>
      <w:pPr>
        <w:ind w:left="2336" w:hanging="351"/>
      </w:pPr>
      <w:rPr>
        <w:rFonts w:hint="default"/>
      </w:rPr>
    </w:lvl>
    <w:lvl w:ilvl="3" w:tplc="D7043780">
      <w:numFmt w:val="bullet"/>
      <w:lvlText w:val="•"/>
      <w:lvlJc w:val="left"/>
      <w:pPr>
        <w:ind w:left="3114" w:hanging="351"/>
      </w:pPr>
      <w:rPr>
        <w:rFonts w:hint="default"/>
      </w:rPr>
    </w:lvl>
    <w:lvl w:ilvl="4" w:tplc="B240EE5A">
      <w:numFmt w:val="bullet"/>
      <w:lvlText w:val="•"/>
      <w:lvlJc w:val="left"/>
      <w:pPr>
        <w:ind w:left="3892" w:hanging="351"/>
      </w:pPr>
      <w:rPr>
        <w:rFonts w:hint="default"/>
      </w:rPr>
    </w:lvl>
    <w:lvl w:ilvl="5" w:tplc="A5F2BC7A">
      <w:numFmt w:val="bullet"/>
      <w:lvlText w:val="•"/>
      <w:lvlJc w:val="left"/>
      <w:pPr>
        <w:ind w:left="4670" w:hanging="351"/>
      </w:pPr>
      <w:rPr>
        <w:rFonts w:hint="default"/>
      </w:rPr>
    </w:lvl>
    <w:lvl w:ilvl="6" w:tplc="08B0A514">
      <w:numFmt w:val="bullet"/>
      <w:lvlText w:val="•"/>
      <w:lvlJc w:val="left"/>
      <w:pPr>
        <w:ind w:left="5448" w:hanging="351"/>
      </w:pPr>
      <w:rPr>
        <w:rFonts w:hint="default"/>
      </w:rPr>
    </w:lvl>
    <w:lvl w:ilvl="7" w:tplc="93D4C9D2">
      <w:numFmt w:val="bullet"/>
      <w:lvlText w:val="•"/>
      <w:lvlJc w:val="left"/>
      <w:pPr>
        <w:ind w:left="6226" w:hanging="351"/>
      </w:pPr>
      <w:rPr>
        <w:rFonts w:hint="default"/>
      </w:rPr>
    </w:lvl>
    <w:lvl w:ilvl="8" w:tplc="FEEA175A">
      <w:numFmt w:val="bullet"/>
      <w:lvlText w:val="•"/>
      <w:lvlJc w:val="left"/>
      <w:pPr>
        <w:ind w:left="7004" w:hanging="351"/>
      </w:pPr>
      <w:rPr>
        <w:rFonts w:hint="default"/>
      </w:rPr>
    </w:lvl>
  </w:abstractNum>
  <w:abstractNum w:abstractNumId="10" w15:restartNumberingAfterBreak="0">
    <w:nsid w:val="45EF3542"/>
    <w:multiLevelType w:val="hybridMultilevel"/>
    <w:tmpl w:val="D3FE66D4"/>
    <w:lvl w:ilvl="0" w:tplc="457E5390">
      <w:start w:val="1"/>
      <w:numFmt w:val="decimal"/>
      <w:lvlText w:val="%1."/>
      <w:lvlJc w:val="left"/>
      <w:pPr>
        <w:ind w:left="812" w:hanging="351"/>
        <w:jc w:val="left"/>
      </w:pPr>
      <w:rPr>
        <w:rFonts w:ascii="Times New Roman" w:eastAsia="Times New Roman" w:hAnsi="Times New Roman" w:cs="Times New Roman" w:hint="default"/>
        <w:w w:val="101"/>
        <w:sz w:val="23"/>
        <w:szCs w:val="23"/>
      </w:rPr>
    </w:lvl>
    <w:lvl w:ilvl="1" w:tplc="37482794">
      <w:numFmt w:val="bullet"/>
      <w:lvlText w:val="•"/>
      <w:lvlJc w:val="left"/>
      <w:pPr>
        <w:ind w:left="1602" w:hanging="351"/>
      </w:pPr>
      <w:rPr>
        <w:rFonts w:hint="default"/>
      </w:rPr>
    </w:lvl>
    <w:lvl w:ilvl="2" w:tplc="B8449D8E">
      <w:numFmt w:val="bullet"/>
      <w:lvlText w:val="•"/>
      <w:lvlJc w:val="left"/>
      <w:pPr>
        <w:ind w:left="2384" w:hanging="351"/>
      </w:pPr>
      <w:rPr>
        <w:rFonts w:hint="default"/>
      </w:rPr>
    </w:lvl>
    <w:lvl w:ilvl="3" w:tplc="BB042CFC">
      <w:numFmt w:val="bullet"/>
      <w:lvlText w:val="•"/>
      <w:lvlJc w:val="left"/>
      <w:pPr>
        <w:ind w:left="3166" w:hanging="351"/>
      </w:pPr>
      <w:rPr>
        <w:rFonts w:hint="default"/>
      </w:rPr>
    </w:lvl>
    <w:lvl w:ilvl="4" w:tplc="1542E7CC">
      <w:numFmt w:val="bullet"/>
      <w:lvlText w:val="•"/>
      <w:lvlJc w:val="left"/>
      <w:pPr>
        <w:ind w:left="3948" w:hanging="351"/>
      </w:pPr>
      <w:rPr>
        <w:rFonts w:hint="default"/>
      </w:rPr>
    </w:lvl>
    <w:lvl w:ilvl="5" w:tplc="FE5E14AA">
      <w:numFmt w:val="bullet"/>
      <w:lvlText w:val="•"/>
      <w:lvlJc w:val="left"/>
      <w:pPr>
        <w:ind w:left="4730" w:hanging="351"/>
      </w:pPr>
      <w:rPr>
        <w:rFonts w:hint="default"/>
      </w:rPr>
    </w:lvl>
    <w:lvl w:ilvl="6" w:tplc="FBDE14A0">
      <w:numFmt w:val="bullet"/>
      <w:lvlText w:val="•"/>
      <w:lvlJc w:val="left"/>
      <w:pPr>
        <w:ind w:left="5512" w:hanging="351"/>
      </w:pPr>
      <w:rPr>
        <w:rFonts w:hint="default"/>
      </w:rPr>
    </w:lvl>
    <w:lvl w:ilvl="7" w:tplc="9F7266C2">
      <w:numFmt w:val="bullet"/>
      <w:lvlText w:val="•"/>
      <w:lvlJc w:val="left"/>
      <w:pPr>
        <w:ind w:left="6294" w:hanging="351"/>
      </w:pPr>
      <w:rPr>
        <w:rFonts w:hint="default"/>
      </w:rPr>
    </w:lvl>
    <w:lvl w:ilvl="8" w:tplc="76ECDCB4">
      <w:numFmt w:val="bullet"/>
      <w:lvlText w:val="•"/>
      <w:lvlJc w:val="left"/>
      <w:pPr>
        <w:ind w:left="7076" w:hanging="351"/>
      </w:pPr>
      <w:rPr>
        <w:rFonts w:hint="default"/>
      </w:rPr>
    </w:lvl>
  </w:abstractNum>
  <w:abstractNum w:abstractNumId="11" w15:restartNumberingAfterBreak="0">
    <w:nsid w:val="59EE5AA0"/>
    <w:multiLevelType w:val="hybridMultilevel"/>
    <w:tmpl w:val="EC703650"/>
    <w:lvl w:ilvl="0" w:tplc="04C2D8A4">
      <w:start w:val="1"/>
      <w:numFmt w:val="decimal"/>
      <w:lvlText w:val="(%1)"/>
      <w:lvlJc w:val="left"/>
      <w:pPr>
        <w:ind w:left="1473" w:hanging="351"/>
        <w:jc w:val="left"/>
      </w:pPr>
      <w:rPr>
        <w:rFonts w:ascii="Times New Roman" w:eastAsia="Times New Roman" w:hAnsi="Times New Roman" w:cs="Times New Roman" w:hint="default"/>
        <w:spacing w:val="-1"/>
        <w:w w:val="101"/>
        <w:sz w:val="23"/>
        <w:szCs w:val="23"/>
      </w:rPr>
    </w:lvl>
    <w:lvl w:ilvl="1" w:tplc="8F0A0684">
      <w:numFmt w:val="bullet"/>
      <w:lvlText w:val="•"/>
      <w:lvlJc w:val="left"/>
      <w:pPr>
        <w:ind w:left="2190" w:hanging="351"/>
      </w:pPr>
      <w:rPr>
        <w:rFonts w:hint="default"/>
      </w:rPr>
    </w:lvl>
    <w:lvl w:ilvl="2" w:tplc="2EEEA5EE">
      <w:numFmt w:val="bullet"/>
      <w:lvlText w:val="•"/>
      <w:lvlJc w:val="left"/>
      <w:pPr>
        <w:ind w:left="2900" w:hanging="351"/>
      </w:pPr>
      <w:rPr>
        <w:rFonts w:hint="default"/>
      </w:rPr>
    </w:lvl>
    <w:lvl w:ilvl="3" w:tplc="2F9A9AC2">
      <w:numFmt w:val="bullet"/>
      <w:lvlText w:val="•"/>
      <w:lvlJc w:val="left"/>
      <w:pPr>
        <w:ind w:left="3610" w:hanging="351"/>
      </w:pPr>
      <w:rPr>
        <w:rFonts w:hint="default"/>
      </w:rPr>
    </w:lvl>
    <w:lvl w:ilvl="4" w:tplc="811439DE">
      <w:numFmt w:val="bullet"/>
      <w:lvlText w:val="•"/>
      <w:lvlJc w:val="left"/>
      <w:pPr>
        <w:ind w:left="4320" w:hanging="351"/>
      </w:pPr>
      <w:rPr>
        <w:rFonts w:hint="default"/>
      </w:rPr>
    </w:lvl>
    <w:lvl w:ilvl="5" w:tplc="5D3409E6">
      <w:numFmt w:val="bullet"/>
      <w:lvlText w:val="•"/>
      <w:lvlJc w:val="left"/>
      <w:pPr>
        <w:ind w:left="5030" w:hanging="351"/>
      </w:pPr>
      <w:rPr>
        <w:rFonts w:hint="default"/>
      </w:rPr>
    </w:lvl>
    <w:lvl w:ilvl="6" w:tplc="0C50DD54">
      <w:numFmt w:val="bullet"/>
      <w:lvlText w:val="•"/>
      <w:lvlJc w:val="left"/>
      <w:pPr>
        <w:ind w:left="5740" w:hanging="351"/>
      </w:pPr>
      <w:rPr>
        <w:rFonts w:hint="default"/>
      </w:rPr>
    </w:lvl>
    <w:lvl w:ilvl="7" w:tplc="83C47368">
      <w:numFmt w:val="bullet"/>
      <w:lvlText w:val="•"/>
      <w:lvlJc w:val="left"/>
      <w:pPr>
        <w:ind w:left="6450" w:hanging="351"/>
      </w:pPr>
      <w:rPr>
        <w:rFonts w:hint="default"/>
      </w:rPr>
    </w:lvl>
    <w:lvl w:ilvl="8" w:tplc="C90429D6">
      <w:numFmt w:val="bullet"/>
      <w:lvlText w:val="•"/>
      <w:lvlJc w:val="left"/>
      <w:pPr>
        <w:ind w:left="7160" w:hanging="351"/>
      </w:pPr>
      <w:rPr>
        <w:rFonts w:hint="default"/>
      </w:rPr>
    </w:lvl>
  </w:abstractNum>
  <w:abstractNum w:abstractNumId="12" w15:restartNumberingAfterBreak="0">
    <w:nsid w:val="5A41357E"/>
    <w:multiLevelType w:val="hybridMultilevel"/>
    <w:tmpl w:val="E5D8557E"/>
    <w:lvl w:ilvl="0" w:tplc="491C2888">
      <w:start w:val="1"/>
      <w:numFmt w:val="decimal"/>
      <w:lvlText w:val="(%1)"/>
      <w:lvlJc w:val="left"/>
      <w:pPr>
        <w:ind w:left="772" w:hanging="351"/>
        <w:jc w:val="left"/>
      </w:pPr>
      <w:rPr>
        <w:rFonts w:ascii="Times New Roman" w:eastAsia="Times New Roman" w:hAnsi="Times New Roman" w:cs="Times New Roman" w:hint="default"/>
        <w:spacing w:val="-1"/>
        <w:w w:val="101"/>
        <w:sz w:val="23"/>
        <w:szCs w:val="23"/>
      </w:rPr>
    </w:lvl>
    <w:lvl w:ilvl="1" w:tplc="70AA8546">
      <w:numFmt w:val="bullet"/>
      <w:lvlText w:val="•"/>
      <w:lvlJc w:val="left"/>
      <w:pPr>
        <w:ind w:left="1560" w:hanging="351"/>
      </w:pPr>
      <w:rPr>
        <w:rFonts w:hint="default"/>
      </w:rPr>
    </w:lvl>
    <w:lvl w:ilvl="2" w:tplc="3500B8C2">
      <w:numFmt w:val="bullet"/>
      <w:lvlText w:val="•"/>
      <w:lvlJc w:val="left"/>
      <w:pPr>
        <w:ind w:left="2340" w:hanging="351"/>
      </w:pPr>
      <w:rPr>
        <w:rFonts w:hint="default"/>
      </w:rPr>
    </w:lvl>
    <w:lvl w:ilvl="3" w:tplc="852435E6">
      <w:numFmt w:val="bullet"/>
      <w:lvlText w:val="•"/>
      <w:lvlJc w:val="left"/>
      <w:pPr>
        <w:ind w:left="3120" w:hanging="351"/>
      </w:pPr>
      <w:rPr>
        <w:rFonts w:hint="default"/>
      </w:rPr>
    </w:lvl>
    <w:lvl w:ilvl="4" w:tplc="36FAA0C6">
      <w:numFmt w:val="bullet"/>
      <w:lvlText w:val="•"/>
      <w:lvlJc w:val="left"/>
      <w:pPr>
        <w:ind w:left="3900" w:hanging="351"/>
      </w:pPr>
      <w:rPr>
        <w:rFonts w:hint="default"/>
      </w:rPr>
    </w:lvl>
    <w:lvl w:ilvl="5" w:tplc="46882AAA">
      <w:numFmt w:val="bullet"/>
      <w:lvlText w:val="•"/>
      <w:lvlJc w:val="left"/>
      <w:pPr>
        <w:ind w:left="4680" w:hanging="351"/>
      </w:pPr>
      <w:rPr>
        <w:rFonts w:hint="default"/>
      </w:rPr>
    </w:lvl>
    <w:lvl w:ilvl="6" w:tplc="2B664CEE">
      <w:numFmt w:val="bullet"/>
      <w:lvlText w:val="•"/>
      <w:lvlJc w:val="left"/>
      <w:pPr>
        <w:ind w:left="5460" w:hanging="351"/>
      </w:pPr>
      <w:rPr>
        <w:rFonts w:hint="default"/>
      </w:rPr>
    </w:lvl>
    <w:lvl w:ilvl="7" w:tplc="BE28AC08">
      <w:numFmt w:val="bullet"/>
      <w:lvlText w:val="•"/>
      <w:lvlJc w:val="left"/>
      <w:pPr>
        <w:ind w:left="6240" w:hanging="351"/>
      </w:pPr>
      <w:rPr>
        <w:rFonts w:hint="default"/>
      </w:rPr>
    </w:lvl>
    <w:lvl w:ilvl="8" w:tplc="6026F970">
      <w:numFmt w:val="bullet"/>
      <w:lvlText w:val="•"/>
      <w:lvlJc w:val="left"/>
      <w:pPr>
        <w:ind w:left="7020" w:hanging="351"/>
      </w:pPr>
      <w:rPr>
        <w:rFonts w:hint="default"/>
      </w:rPr>
    </w:lvl>
  </w:abstractNum>
  <w:abstractNum w:abstractNumId="13" w15:restartNumberingAfterBreak="0">
    <w:nsid w:val="62CC0325"/>
    <w:multiLevelType w:val="hybridMultilevel"/>
    <w:tmpl w:val="B5003DF6"/>
    <w:lvl w:ilvl="0" w:tplc="5B5A0D04">
      <w:start w:val="1"/>
      <w:numFmt w:val="decimal"/>
      <w:lvlText w:val="(%1)"/>
      <w:lvlJc w:val="left"/>
      <w:pPr>
        <w:ind w:left="772" w:hanging="351"/>
        <w:jc w:val="left"/>
      </w:pPr>
      <w:rPr>
        <w:rFonts w:ascii="Times New Roman" w:eastAsia="Times New Roman" w:hAnsi="Times New Roman" w:cs="Times New Roman" w:hint="default"/>
        <w:spacing w:val="-1"/>
        <w:w w:val="101"/>
        <w:sz w:val="23"/>
        <w:szCs w:val="23"/>
      </w:rPr>
    </w:lvl>
    <w:lvl w:ilvl="1" w:tplc="8D406630">
      <w:numFmt w:val="bullet"/>
      <w:lvlText w:val="•"/>
      <w:lvlJc w:val="left"/>
      <w:pPr>
        <w:ind w:left="1560" w:hanging="351"/>
      </w:pPr>
      <w:rPr>
        <w:rFonts w:hint="default"/>
      </w:rPr>
    </w:lvl>
    <w:lvl w:ilvl="2" w:tplc="B954825E">
      <w:numFmt w:val="bullet"/>
      <w:lvlText w:val="•"/>
      <w:lvlJc w:val="left"/>
      <w:pPr>
        <w:ind w:left="2340" w:hanging="351"/>
      </w:pPr>
      <w:rPr>
        <w:rFonts w:hint="default"/>
      </w:rPr>
    </w:lvl>
    <w:lvl w:ilvl="3" w:tplc="C02E29F8">
      <w:numFmt w:val="bullet"/>
      <w:lvlText w:val="•"/>
      <w:lvlJc w:val="left"/>
      <w:pPr>
        <w:ind w:left="3120" w:hanging="351"/>
      </w:pPr>
      <w:rPr>
        <w:rFonts w:hint="default"/>
      </w:rPr>
    </w:lvl>
    <w:lvl w:ilvl="4" w:tplc="84A08624">
      <w:numFmt w:val="bullet"/>
      <w:lvlText w:val="•"/>
      <w:lvlJc w:val="left"/>
      <w:pPr>
        <w:ind w:left="3900" w:hanging="351"/>
      </w:pPr>
      <w:rPr>
        <w:rFonts w:hint="default"/>
      </w:rPr>
    </w:lvl>
    <w:lvl w:ilvl="5" w:tplc="9A0C6904">
      <w:numFmt w:val="bullet"/>
      <w:lvlText w:val="•"/>
      <w:lvlJc w:val="left"/>
      <w:pPr>
        <w:ind w:left="4680" w:hanging="351"/>
      </w:pPr>
      <w:rPr>
        <w:rFonts w:hint="default"/>
      </w:rPr>
    </w:lvl>
    <w:lvl w:ilvl="6" w:tplc="3E747A66">
      <w:numFmt w:val="bullet"/>
      <w:lvlText w:val="•"/>
      <w:lvlJc w:val="left"/>
      <w:pPr>
        <w:ind w:left="5460" w:hanging="351"/>
      </w:pPr>
      <w:rPr>
        <w:rFonts w:hint="default"/>
      </w:rPr>
    </w:lvl>
    <w:lvl w:ilvl="7" w:tplc="125EF73E">
      <w:numFmt w:val="bullet"/>
      <w:lvlText w:val="•"/>
      <w:lvlJc w:val="left"/>
      <w:pPr>
        <w:ind w:left="6240" w:hanging="351"/>
      </w:pPr>
      <w:rPr>
        <w:rFonts w:hint="default"/>
      </w:rPr>
    </w:lvl>
    <w:lvl w:ilvl="8" w:tplc="9A927A32">
      <w:numFmt w:val="bullet"/>
      <w:lvlText w:val="•"/>
      <w:lvlJc w:val="left"/>
      <w:pPr>
        <w:ind w:left="7020" w:hanging="351"/>
      </w:pPr>
      <w:rPr>
        <w:rFonts w:hint="default"/>
      </w:rPr>
    </w:lvl>
  </w:abstractNum>
  <w:abstractNum w:abstractNumId="14" w15:restartNumberingAfterBreak="0">
    <w:nsid w:val="647C347A"/>
    <w:multiLevelType w:val="hybridMultilevel"/>
    <w:tmpl w:val="FADED158"/>
    <w:lvl w:ilvl="0" w:tplc="C4988EAA">
      <w:start w:val="1"/>
      <w:numFmt w:val="upperRoman"/>
      <w:lvlText w:val="%1."/>
      <w:lvlJc w:val="left"/>
      <w:pPr>
        <w:ind w:left="1123" w:hanging="701"/>
        <w:jc w:val="left"/>
      </w:pPr>
      <w:rPr>
        <w:rFonts w:ascii="Times New Roman" w:eastAsia="Times New Roman" w:hAnsi="Times New Roman" w:cs="Times New Roman" w:hint="default"/>
        <w:spacing w:val="-4"/>
        <w:w w:val="101"/>
        <w:sz w:val="23"/>
        <w:szCs w:val="23"/>
      </w:rPr>
    </w:lvl>
    <w:lvl w:ilvl="1" w:tplc="AB821DBE">
      <w:start w:val="1"/>
      <w:numFmt w:val="decimal"/>
      <w:lvlText w:val="(%2)"/>
      <w:lvlJc w:val="left"/>
      <w:pPr>
        <w:ind w:left="1473" w:hanging="351"/>
        <w:jc w:val="left"/>
      </w:pPr>
      <w:rPr>
        <w:rFonts w:ascii="Times New Roman" w:eastAsia="Times New Roman" w:hAnsi="Times New Roman" w:cs="Times New Roman" w:hint="default"/>
        <w:spacing w:val="-1"/>
        <w:w w:val="101"/>
        <w:sz w:val="23"/>
        <w:szCs w:val="23"/>
      </w:rPr>
    </w:lvl>
    <w:lvl w:ilvl="2" w:tplc="80B87FF6">
      <w:numFmt w:val="bullet"/>
      <w:lvlText w:val="•"/>
      <w:lvlJc w:val="left"/>
      <w:pPr>
        <w:ind w:left="2264" w:hanging="351"/>
      </w:pPr>
      <w:rPr>
        <w:rFonts w:hint="default"/>
      </w:rPr>
    </w:lvl>
    <w:lvl w:ilvl="3" w:tplc="90BC2556">
      <w:numFmt w:val="bullet"/>
      <w:lvlText w:val="•"/>
      <w:lvlJc w:val="left"/>
      <w:pPr>
        <w:ind w:left="3048" w:hanging="351"/>
      </w:pPr>
      <w:rPr>
        <w:rFonts w:hint="default"/>
      </w:rPr>
    </w:lvl>
    <w:lvl w:ilvl="4" w:tplc="A74A5762">
      <w:numFmt w:val="bullet"/>
      <w:lvlText w:val="•"/>
      <w:lvlJc w:val="left"/>
      <w:pPr>
        <w:ind w:left="3833" w:hanging="351"/>
      </w:pPr>
      <w:rPr>
        <w:rFonts w:hint="default"/>
      </w:rPr>
    </w:lvl>
    <w:lvl w:ilvl="5" w:tplc="C610C730">
      <w:numFmt w:val="bullet"/>
      <w:lvlText w:val="•"/>
      <w:lvlJc w:val="left"/>
      <w:pPr>
        <w:ind w:left="4617" w:hanging="351"/>
      </w:pPr>
      <w:rPr>
        <w:rFonts w:hint="default"/>
      </w:rPr>
    </w:lvl>
    <w:lvl w:ilvl="6" w:tplc="F396812A">
      <w:numFmt w:val="bullet"/>
      <w:lvlText w:val="•"/>
      <w:lvlJc w:val="left"/>
      <w:pPr>
        <w:ind w:left="5402" w:hanging="351"/>
      </w:pPr>
      <w:rPr>
        <w:rFonts w:hint="default"/>
      </w:rPr>
    </w:lvl>
    <w:lvl w:ilvl="7" w:tplc="8EC6B904">
      <w:numFmt w:val="bullet"/>
      <w:lvlText w:val="•"/>
      <w:lvlJc w:val="left"/>
      <w:pPr>
        <w:ind w:left="6186" w:hanging="351"/>
      </w:pPr>
      <w:rPr>
        <w:rFonts w:hint="default"/>
      </w:rPr>
    </w:lvl>
    <w:lvl w:ilvl="8" w:tplc="83BE967E">
      <w:numFmt w:val="bullet"/>
      <w:lvlText w:val="•"/>
      <w:lvlJc w:val="left"/>
      <w:pPr>
        <w:ind w:left="6971" w:hanging="351"/>
      </w:pPr>
      <w:rPr>
        <w:rFonts w:hint="default"/>
      </w:rPr>
    </w:lvl>
  </w:abstractNum>
  <w:abstractNum w:abstractNumId="15" w15:restartNumberingAfterBreak="0">
    <w:nsid w:val="6B950F97"/>
    <w:multiLevelType w:val="hybridMultilevel"/>
    <w:tmpl w:val="8640A48E"/>
    <w:lvl w:ilvl="0" w:tplc="7FB4BB1A">
      <w:start w:val="1"/>
      <w:numFmt w:val="upperRoman"/>
      <w:lvlText w:val="%1."/>
      <w:lvlJc w:val="left"/>
      <w:pPr>
        <w:ind w:left="912" w:hanging="351"/>
        <w:jc w:val="right"/>
      </w:pPr>
      <w:rPr>
        <w:rFonts w:ascii="Times New Roman" w:eastAsia="Times New Roman" w:hAnsi="Times New Roman" w:cs="Times New Roman" w:hint="default"/>
        <w:spacing w:val="-4"/>
        <w:w w:val="101"/>
        <w:sz w:val="23"/>
        <w:szCs w:val="23"/>
      </w:rPr>
    </w:lvl>
    <w:lvl w:ilvl="1" w:tplc="5A9A2AD2">
      <w:numFmt w:val="bullet"/>
      <w:lvlText w:val="•"/>
      <w:lvlJc w:val="left"/>
      <w:pPr>
        <w:ind w:left="1712" w:hanging="351"/>
      </w:pPr>
      <w:rPr>
        <w:rFonts w:hint="default"/>
      </w:rPr>
    </w:lvl>
    <w:lvl w:ilvl="2" w:tplc="066223C0">
      <w:numFmt w:val="bullet"/>
      <w:lvlText w:val="•"/>
      <w:lvlJc w:val="left"/>
      <w:pPr>
        <w:ind w:left="2504" w:hanging="351"/>
      </w:pPr>
      <w:rPr>
        <w:rFonts w:hint="default"/>
      </w:rPr>
    </w:lvl>
    <w:lvl w:ilvl="3" w:tplc="CBC84C52">
      <w:numFmt w:val="bullet"/>
      <w:lvlText w:val="•"/>
      <w:lvlJc w:val="left"/>
      <w:pPr>
        <w:ind w:left="3296" w:hanging="351"/>
      </w:pPr>
      <w:rPr>
        <w:rFonts w:hint="default"/>
      </w:rPr>
    </w:lvl>
    <w:lvl w:ilvl="4" w:tplc="3C727248">
      <w:numFmt w:val="bullet"/>
      <w:lvlText w:val="•"/>
      <w:lvlJc w:val="left"/>
      <w:pPr>
        <w:ind w:left="4088" w:hanging="351"/>
      </w:pPr>
      <w:rPr>
        <w:rFonts w:hint="default"/>
      </w:rPr>
    </w:lvl>
    <w:lvl w:ilvl="5" w:tplc="A1C22586">
      <w:numFmt w:val="bullet"/>
      <w:lvlText w:val="•"/>
      <w:lvlJc w:val="left"/>
      <w:pPr>
        <w:ind w:left="4880" w:hanging="351"/>
      </w:pPr>
      <w:rPr>
        <w:rFonts w:hint="default"/>
      </w:rPr>
    </w:lvl>
    <w:lvl w:ilvl="6" w:tplc="10D664A2">
      <w:numFmt w:val="bullet"/>
      <w:lvlText w:val="•"/>
      <w:lvlJc w:val="left"/>
      <w:pPr>
        <w:ind w:left="5672" w:hanging="351"/>
      </w:pPr>
      <w:rPr>
        <w:rFonts w:hint="default"/>
      </w:rPr>
    </w:lvl>
    <w:lvl w:ilvl="7" w:tplc="121E5900">
      <w:numFmt w:val="bullet"/>
      <w:lvlText w:val="•"/>
      <w:lvlJc w:val="left"/>
      <w:pPr>
        <w:ind w:left="6464" w:hanging="351"/>
      </w:pPr>
      <w:rPr>
        <w:rFonts w:hint="default"/>
      </w:rPr>
    </w:lvl>
    <w:lvl w:ilvl="8" w:tplc="E17A9FB6">
      <w:numFmt w:val="bullet"/>
      <w:lvlText w:val="•"/>
      <w:lvlJc w:val="left"/>
      <w:pPr>
        <w:ind w:left="7256" w:hanging="351"/>
      </w:pPr>
      <w:rPr>
        <w:rFonts w:hint="default"/>
      </w:rPr>
    </w:lvl>
  </w:abstractNum>
  <w:abstractNum w:abstractNumId="16" w15:restartNumberingAfterBreak="0">
    <w:nsid w:val="76735C22"/>
    <w:multiLevelType w:val="hybridMultilevel"/>
    <w:tmpl w:val="9120EBD2"/>
    <w:lvl w:ilvl="0" w:tplc="546ADE54">
      <w:start w:val="1"/>
      <w:numFmt w:val="decimal"/>
      <w:lvlText w:val="%1."/>
      <w:lvlJc w:val="left"/>
      <w:pPr>
        <w:ind w:left="812" w:hanging="351"/>
        <w:jc w:val="left"/>
      </w:pPr>
      <w:rPr>
        <w:rFonts w:ascii="Times New Roman" w:eastAsia="Times New Roman" w:hAnsi="Times New Roman" w:cs="Times New Roman" w:hint="default"/>
        <w:w w:val="101"/>
        <w:sz w:val="23"/>
        <w:szCs w:val="23"/>
      </w:rPr>
    </w:lvl>
    <w:lvl w:ilvl="1" w:tplc="DB0CD9A6">
      <w:numFmt w:val="bullet"/>
      <w:lvlText w:val="•"/>
      <w:lvlJc w:val="left"/>
      <w:pPr>
        <w:ind w:left="1600" w:hanging="351"/>
      </w:pPr>
      <w:rPr>
        <w:rFonts w:hint="default"/>
      </w:rPr>
    </w:lvl>
    <w:lvl w:ilvl="2" w:tplc="36F0DBF4">
      <w:numFmt w:val="bullet"/>
      <w:lvlText w:val="•"/>
      <w:lvlJc w:val="left"/>
      <w:pPr>
        <w:ind w:left="2380" w:hanging="351"/>
      </w:pPr>
      <w:rPr>
        <w:rFonts w:hint="default"/>
      </w:rPr>
    </w:lvl>
    <w:lvl w:ilvl="3" w:tplc="BAA85874">
      <w:numFmt w:val="bullet"/>
      <w:lvlText w:val="•"/>
      <w:lvlJc w:val="left"/>
      <w:pPr>
        <w:ind w:left="3160" w:hanging="351"/>
      </w:pPr>
      <w:rPr>
        <w:rFonts w:hint="default"/>
      </w:rPr>
    </w:lvl>
    <w:lvl w:ilvl="4" w:tplc="CF5814F4">
      <w:numFmt w:val="bullet"/>
      <w:lvlText w:val="•"/>
      <w:lvlJc w:val="left"/>
      <w:pPr>
        <w:ind w:left="3940" w:hanging="351"/>
      </w:pPr>
      <w:rPr>
        <w:rFonts w:hint="default"/>
      </w:rPr>
    </w:lvl>
    <w:lvl w:ilvl="5" w:tplc="37C4A2E4">
      <w:numFmt w:val="bullet"/>
      <w:lvlText w:val="•"/>
      <w:lvlJc w:val="left"/>
      <w:pPr>
        <w:ind w:left="4720" w:hanging="351"/>
      </w:pPr>
      <w:rPr>
        <w:rFonts w:hint="default"/>
      </w:rPr>
    </w:lvl>
    <w:lvl w:ilvl="6" w:tplc="6D76BDE2">
      <w:numFmt w:val="bullet"/>
      <w:lvlText w:val="•"/>
      <w:lvlJc w:val="left"/>
      <w:pPr>
        <w:ind w:left="5500" w:hanging="351"/>
      </w:pPr>
      <w:rPr>
        <w:rFonts w:hint="default"/>
      </w:rPr>
    </w:lvl>
    <w:lvl w:ilvl="7" w:tplc="350ECD7A">
      <w:numFmt w:val="bullet"/>
      <w:lvlText w:val="•"/>
      <w:lvlJc w:val="left"/>
      <w:pPr>
        <w:ind w:left="6280" w:hanging="351"/>
      </w:pPr>
      <w:rPr>
        <w:rFonts w:hint="default"/>
      </w:rPr>
    </w:lvl>
    <w:lvl w:ilvl="8" w:tplc="734E1848">
      <w:numFmt w:val="bullet"/>
      <w:lvlText w:val="•"/>
      <w:lvlJc w:val="left"/>
      <w:pPr>
        <w:ind w:left="7060" w:hanging="351"/>
      </w:pPr>
      <w:rPr>
        <w:rFonts w:hint="default"/>
      </w:rPr>
    </w:lvl>
  </w:abstractNum>
  <w:abstractNum w:abstractNumId="17" w15:restartNumberingAfterBreak="0">
    <w:nsid w:val="77FF4246"/>
    <w:multiLevelType w:val="hybridMultilevel"/>
    <w:tmpl w:val="8AB6CDD0"/>
    <w:lvl w:ilvl="0" w:tplc="3520646E">
      <w:start w:val="1"/>
      <w:numFmt w:val="decimal"/>
      <w:lvlText w:val="(%1)"/>
      <w:lvlJc w:val="left"/>
      <w:pPr>
        <w:ind w:left="812" w:hanging="351"/>
        <w:jc w:val="left"/>
      </w:pPr>
      <w:rPr>
        <w:rFonts w:ascii="Times New Roman" w:eastAsia="Times New Roman" w:hAnsi="Times New Roman" w:cs="Times New Roman" w:hint="default"/>
        <w:spacing w:val="-1"/>
        <w:w w:val="101"/>
        <w:sz w:val="23"/>
        <w:szCs w:val="23"/>
      </w:rPr>
    </w:lvl>
    <w:lvl w:ilvl="1" w:tplc="6A2A4022">
      <w:numFmt w:val="bullet"/>
      <w:lvlText w:val="•"/>
      <w:lvlJc w:val="left"/>
      <w:pPr>
        <w:ind w:left="1600" w:hanging="351"/>
      </w:pPr>
      <w:rPr>
        <w:rFonts w:hint="default"/>
      </w:rPr>
    </w:lvl>
    <w:lvl w:ilvl="2" w:tplc="BA002746">
      <w:numFmt w:val="bullet"/>
      <w:lvlText w:val="•"/>
      <w:lvlJc w:val="left"/>
      <w:pPr>
        <w:ind w:left="2380" w:hanging="351"/>
      </w:pPr>
      <w:rPr>
        <w:rFonts w:hint="default"/>
      </w:rPr>
    </w:lvl>
    <w:lvl w:ilvl="3" w:tplc="2D160CA2">
      <w:numFmt w:val="bullet"/>
      <w:lvlText w:val="•"/>
      <w:lvlJc w:val="left"/>
      <w:pPr>
        <w:ind w:left="3160" w:hanging="351"/>
      </w:pPr>
      <w:rPr>
        <w:rFonts w:hint="default"/>
      </w:rPr>
    </w:lvl>
    <w:lvl w:ilvl="4" w:tplc="082CE720">
      <w:numFmt w:val="bullet"/>
      <w:lvlText w:val="•"/>
      <w:lvlJc w:val="left"/>
      <w:pPr>
        <w:ind w:left="3940" w:hanging="351"/>
      </w:pPr>
      <w:rPr>
        <w:rFonts w:hint="default"/>
      </w:rPr>
    </w:lvl>
    <w:lvl w:ilvl="5" w:tplc="53D44FD4">
      <w:numFmt w:val="bullet"/>
      <w:lvlText w:val="•"/>
      <w:lvlJc w:val="left"/>
      <w:pPr>
        <w:ind w:left="4720" w:hanging="351"/>
      </w:pPr>
      <w:rPr>
        <w:rFonts w:hint="default"/>
      </w:rPr>
    </w:lvl>
    <w:lvl w:ilvl="6" w:tplc="0464E96E">
      <w:numFmt w:val="bullet"/>
      <w:lvlText w:val="•"/>
      <w:lvlJc w:val="left"/>
      <w:pPr>
        <w:ind w:left="5500" w:hanging="351"/>
      </w:pPr>
      <w:rPr>
        <w:rFonts w:hint="default"/>
      </w:rPr>
    </w:lvl>
    <w:lvl w:ilvl="7" w:tplc="CF104418">
      <w:numFmt w:val="bullet"/>
      <w:lvlText w:val="•"/>
      <w:lvlJc w:val="left"/>
      <w:pPr>
        <w:ind w:left="6280" w:hanging="351"/>
      </w:pPr>
      <w:rPr>
        <w:rFonts w:hint="default"/>
      </w:rPr>
    </w:lvl>
    <w:lvl w:ilvl="8" w:tplc="DB56151E">
      <w:numFmt w:val="bullet"/>
      <w:lvlText w:val="•"/>
      <w:lvlJc w:val="left"/>
      <w:pPr>
        <w:ind w:left="7060" w:hanging="351"/>
      </w:pPr>
      <w:rPr>
        <w:rFonts w:hint="default"/>
      </w:rPr>
    </w:lvl>
  </w:abstractNum>
  <w:abstractNum w:abstractNumId="18" w15:restartNumberingAfterBreak="0">
    <w:nsid w:val="787447AF"/>
    <w:multiLevelType w:val="hybridMultilevel"/>
    <w:tmpl w:val="8B24458A"/>
    <w:lvl w:ilvl="0" w:tplc="0DB40834">
      <w:start w:val="1"/>
      <w:numFmt w:val="decimal"/>
      <w:lvlText w:val="(%1)"/>
      <w:lvlJc w:val="left"/>
      <w:pPr>
        <w:ind w:left="812" w:hanging="351"/>
        <w:jc w:val="left"/>
      </w:pPr>
      <w:rPr>
        <w:rFonts w:ascii="Times New Roman" w:eastAsia="Times New Roman" w:hAnsi="Times New Roman" w:cs="Times New Roman" w:hint="default"/>
        <w:spacing w:val="-1"/>
        <w:w w:val="101"/>
        <w:sz w:val="23"/>
        <w:szCs w:val="23"/>
      </w:rPr>
    </w:lvl>
    <w:lvl w:ilvl="1" w:tplc="28D4BBA4">
      <w:numFmt w:val="bullet"/>
      <w:lvlText w:val="•"/>
      <w:lvlJc w:val="left"/>
      <w:pPr>
        <w:ind w:left="1600" w:hanging="351"/>
      </w:pPr>
      <w:rPr>
        <w:rFonts w:hint="default"/>
      </w:rPr>
    </w:lvl>
    <w:lvl w:ilvl="2" w:tplc="F0F23B76">
      <w:numFmt w:val="bullet"/>
      <w:lvlText w:val="•"/>
      <w:lvlJc w:val="left"/>
      <w:pPr>
        <w:ind w:left="2380" w:hanging="351"/>
      </w:pPr>
      <w:rPr>
        <w:rFonts w:hint="default"/>
      </w:rPr>
    </w:lvl>
    <w:lvl w:ilvl="3" w:tplc="9E965FD0">
      <w:numFmt w:val="bullet"/>
      <w:lvlText w:val="•"/>
      <w:lvlJc w:val="left"/>
      <w:pPr>
        <w:ind w:left="3160" w:hanging="351"/>
      </w:pPr>
      <w:rPr>
        <w:rFonts w:hint="default"/>
      </w:rPr>
    </w:lvl>
    <w:lvl w:ilvl="4" w:tplc="3030FEB8">
      <w:numFmt w:val="bullet"/>
      <w:lvlText w:val="•"/>
      <w:lvlJc w:val="left"/>
      <w:pPr>
        <w:ind w:left="3940" w:hanging="351"/>
      </w:pPr>
      <w:rPr>
        <w:rFonts w:hint="default"/>
      </w:rPr>
    </w:lvl>
    <w:lvl w:ilvl="5" w:tplc="7180B6F8">
      <w:numFmt w:val="bullet"/>
      <w:lvlText w:val="•"/>
      <w:lvlJc w:val="left"/>
      <w:pPr>
        <w:ind w:left="4720" w:hanging="351"/>
      </w:pPr>
      <w:rPr>
        <w:rFonts w:hint="default"/>
      </w:rPr>
    </w:lvl>
    <w:lvl w:ilvl="6" w:tplc="D43EFCA8">
      <w:numFmt w:val="bullet"/>
      <w:lvlText w:val="•"/>
      <w:lvlJc w:val="left"/>
      <w:pPr>
        <w:ind w:left="5500" w:hanging="351"/>
      </w:pPr>
      <w:rPr>
        <w:rFonts w:hint="default"/>
      </w:rPr>
    </w:lvl>
    <w:lvl w:ilvl="7" w:tplc="5C78D440">
      <w:numFmt w:val="bullet"/>
      <w:lvlText w:val="•"/>
      <w:lvlJc w:val="left"/>
      <w:pPr>
        <w:ind w:left="6280" w:hanging="351"/>
      </w:pPr>
      <w:rPr>
        <w:rFonts w:hint="default"/>
      </w:rPr>
    </w:lvl>
    <w:lvl w:ilvl="8" w:tplc="410E36F6">
      <w:numFmt w:val="bullet"/>
      <w:lvlText w:val="•"/>
      <w:lvlJc w:val="left"/>
      <w:pPr>
        <w:ind w:left="7060" w:hanging="351"/>
      </w:pPr>
      <w:rPr>
        <w:rFonts w:hint="default"/>
      </w:rPr>
    </w:lvl>
  </w:abstractNum>
  <w:abstractNum w:abstractNumId="19" w15:restartNumberingAfterBreak="0">
    <w:nsid w:val="78FF1E7A"/>
    <w:multiLevelType w:val="hybridMultilevel"/>
    <w:tmpl w:val="AF9A45A0"/>
    <w:lvl w:ilvl="0" w:tplc="627CCA20">
      <w:start w:val="1"/>
      <w:numFmt w:val="decimal"/>
      <w:lvlText w:val="(%1)"/>
      <w:lvlJc w:val="left"/>
      <w:pPr>
        <w:ind w:left="772" w:hanging="351"/>
        <w:jc w:val="left"/>
      </w:pPr>
      <w:rPr>
        <w:rFonts w:ascii="Times New Roman" w:eastAsia="Times New Roman" w:hAnsi="Times New Roman" w:cs="Times New Roman" w:hint="default"/>
        <w:w w:val="102"/>
        <w:sz w:val="21"/>
        <w:szCs w:val="21"/>
      </w:rPr>
    </w:lvl>
    <w:lvl w:ilvl="1" w:tplc="D90ACCA8">
      <w:numFmt w:val="bullet"/>
      <w:lvlText w:val="•"/>
      <w:lvlJc w:val="left"/>
      <w:pPr>
        <w:ind w:left="1562" w:hanging="351"/>
      </w:pPr>
      <w:rPr>
        <w:rFonts w:hint="default"/>
      </w:rPr>
    </w:lvl>
    <w:lvl w:ilvl="2" w:tplc="D24E76EE">
      <w:numFmt w:val="bullet"/>
      <w:lvlText w:val="•"/>
      <w:lvlJc w:val="left"/>
      <w:pPr>
        <w:ind w:left="2344" w:hanging="351"/>
      </w:pPr>
      <w:rPr>
        <w:rFonts w:hint="default"/>
      </w:rPr>
    </w:lvl>
    <w:lvl w:ilvl="3" w:tplc="117C2F22">
      <w:numFmt w:val="bullet"/>
      <w:lvlText w:val="•"/>
      <w:lvlJc w:val="left"/>
      <w:pPr>
        <w:ind w:left="3126" w:hanging="351"/>
      </w:pPr>
      <w:rPr>
        <w:rFonts w:hint="default"/>
      </w:rPr>
    </w:lvl>
    <w:lvl w:ilvl="4" w:tplc="81087D6C">
      <w:numFmt w:val="bullet"/>
      <w:lvlText w:val="•"/>
      <w:lvlJc w:val="left"/>
      <w:pPr>
        <w:ind w:left="3908" w:hanging="351"/>
      </w:pPr>
      <w:rPr>
        <w:rFonts w:hint="default"/>
      </w:rPr>
    </w:lvl>
    <w:lvl w:ilvl="5" w:tplc="393643D6">
      <w:numFmt w:val="bullet"/>
      <w:lvlText w:val="•"/>
      <w:lvlJc w:val="left"/>
      <w:pPr>
        <w:ind w:left="4690" w:hanging="351"/>
      </w:pPr>
      <w:rPr>
        <w:rFonts w:hint="default"/>
      </w:rPr>
    </w:lvl>
    <w:lvl w:ilvl="6" w:tplc="DAD6C40C">
      <w:numFmt w:val="bullet"/>
      <w:lvlText w:val="•"/>
      <w:lvlJc w:val="left"/>
      <w:pPr>
        <w:ind w:left="5472" w:hanging="351"/>
      </w:pPr>
      <w:rPr>
        <w:rFonts w:hint="default"/>
      </w:rPr>
    </w:lvl>
    <w:lvl w:ilvl="7" w:tplc="8522E97C">
      <w:numFmt w:val="bullet"/>
      <w:lvlText w:val="•"/>
      <w:lvlJc w:val="left"/>
      <w:pPr>
        <w:ind w:left="6254" w:hanging="351"/>
      </w:pPr>
      <w:rPr>
        <w:rFonts w:hint="default"/>
      </w:rPr>
    </w:lvl>
    <w:lvl w:ilvl="8" w:tplc="F09C2BC2">
      <w:numFmt w:val="bullet"/>
      <w:lvlText w:val="•"/>
      <w:lvlJc w:val="left"/>
      <w:pPr>
        <w:ind w:left="7036" w:hanging="351"/>
      </w:pPr>
      <w:rPr>
        <w:rFonts w:hint="default"/>
      </w:rPr>
    </w:lvl>
  </w:abstractNum>
  <w:abstractNum w:abstractNumId="20" w15:restartNumberingAfterBreak="0">
    <w:nsid w:val="79173420"/>
    <w:multiLevelType w:val="hybridMultilevel"/>
    <w:tmpl w:val="ED3A59C4"/>
    <w:lvl w:ilvl="0" w:tplc="3ED870AC">
      <w:start w:val="1"/>
      <w:numFmt w:val="decimal"/>
      <w:lvlText w:val="(%1)"/>
      <w:lvlJc w:val="left"/>
      <w:pPr>
        <w:ind w:left="812" w:hanging="351"/>
        <w:jc w:val="left"/>
      </w:pPr>
      <w:rPr>
        <w:rFonts w:ascii="Times New Roman" w:eastAsia="Times New Roman" w:hAnsi="Times New Roman" w:cs="Times New Roman" w:hint="default"/>
        <w:spacing w:val="-1"/>
        <w:w w:val="101"/>
        <w:sz w:val="23"/>
        <w:szCs w:val="23"/>
      </w:rPr>
    </w:lvl>
    <w:lvl w:ilvl="1" w:tplc="E0CA6ADE">
      <w:start w:val="1"/>
      <w:numFmt w:val="decimal"/>
      <w:lvlText w:val="(%2)"/>
      <w:lvlJc w:val="left"/>
      <w:pPr>
        <w:ind w:left="1473" w:hanging="351"/>
        <w:jc w:val="left"/>
      </w:pPr>
      <w:rPr>
        <w:rFonts w:ascii="Times New Roman" w:eastAsia="Times New Roman" w:hAnsi="Times New Roman" w:cs="Times New Roman" w:hint="default"/>
        <w:spacing w:val="-1"/>
        <w:w w:val="101"/>
        <w:sz w:val="23"/>
        <w:szCs w:val="23"/>
      </w:rPr>
    </w:lvl>
    <w:lvl w:ilvl="2" w:tplc="4C469CC4">
      <w:numFmt w:val="bullet"/>
      <w:lvlText w:val="•"/>
      <w:lvlJc w:val="left"/>
      <w:pPr>
        <w:ind w:left="2266" w:hanging="351"/>
      </w:pPr>
      <w:rPr>
        <w:rFonts w:hint="default"/>
      </w:rPr>
    </w:lvl>
    <w:lvl w:ilvl="3" w:tplc="B2002DD0">
      <w:numFmt w:val="bullet"/>
      <w:lvlText w:val="•"/>
      <w:lvlJc w:val="left"/>
      <w:pPr>
        <w:ind w:left="3053" w:hanging="351"/>
      </w:pPr>
      <w:rPr>
        <w:rFonts w:hint="default"/>
      </w:rPr>
    </w:lvl>
    <w:lvl w:ilvl="4" w:tplc="EB2A270A">
      <w:numFmt w:val="bullet"/>
      <w:lvlText w:val="•"/>
      <w:lvlJc w:val="left"/>
      <w:pPr>
        <w:ind w:left="3840" w:hanging="351"/>
      </w:pPr>
      <w:rPr>
        <w:rFonts w:hint="default"/>
      </w:rPr>
    </w:lvl>
    <w:lvl w:ilvl="5" w:tplc="30D239CC">
      <w:numFmt w:val="bullet"/>
      <w:lvlText w:val="•"/>
      <w:lvlJc w:val="left"/>
      <w:pPr>
        <w:ind w:left="4626" w:hanging="351"/>
      </w:pPr>
      <w:rPr>
        <w:rFonts w:hint="default"/>
      </w:rPr>
    </w:lvl>
    <w:lvl w:ilvl="6" w:tplc="95A0BC64">
      <w:numFmt w:val="bullet"/>
      <w:lvlText w:val="•"/>
      <w:lvlJc w:val="left"/>
      <w:pPr>
        <w:ind w:left="5413" w:hanging="351"/>
      </w:pPr>
      <w:rPr>
        <w:rFonts w:hint="default"/>
      </w:rPr>
    </w:lvl>
    <w:lvl w:ilvl="7" w:tplc="02220C16">
      <w:numFmt w:val="bullet"/>
      <w:lvlText w:val="•"/>
      <w:lvlJc w:val="left"/>
      <w:pPr>
        <w:ind w:left="6200" w:hanging="351"/>
      </w:pPr>
      <w:rPr>
        <w:rFonts w:hint="default"/>
      </w:rPr>
    </w:lvl>
    <w:lvl w:ilvl="8" w:tplc="13F4CF5E">
      <w:numFmt w:val="bullet"/>
      <w:lvlText w:val="•"/>
      <w:lvlJc w:val="left"/>
      <w:pPr>
        <w:ind w:left="6986" w:hanging="351"/>
      </w:pPr>
      <w:rPr>
        <w:rFonts w:hint="default"/>
      </w:rPr>
    </w:lvl>
  </w:abstractNum>
  <w:abstractNum w:abstractNumId="21" w15:restartNumberingAfterBreak="0">
    <w:nsid w:val="7C784B19"/>
    <w:multiLevelType w:val="hybridMultilevel"/>
    <w:tmpl w:val="A27CFFC2"/>
    <w:lvl w:ilvl="0" w:tplc="5546CF54">
      <w:start w:val="1"/>
      <w:numFmt w:val="decimal"/>
      <w:lvlText w:val="%1."/>
      <w:lvlJc w:val="left"/>
      <w:pPr>
        <w:ind w:left="772" w:hanging="351"/>
        <w:jc w:val="left"/>
      </w:pPr>
      <w:rPr>
        <w:rFonts w:ascii="Times New Roman" w:eastAsia="Times New Roman" w:hAnsi="Times New Roman" w:cs="Times New Roman" w:hint="default"/>
        <w:w w:val="101"/>
        <w:sz w:val="23"/>
        <w:szCs w:val="23"/>
      </w:rPr>
    </w:lvl>
    <w:lvl w:ilvl="1" w:tplc="502654C4">
      <w:numFmt w:val="bullet"/>
      <w:lvlText w:val="•"/>
      <w:lvlJc w:val="left"/>
      <w:pPr>
        <w:ind w:left="1558" w:hanging="351"/>
      </w:pPr>
      <w:rPr>
        <w:rFonts w:hint="default"/>
      </w:rPr>
    </w:lvl>
    <w:lvl w:ilvl="2" w:tplc="59AEE9D2">
      <w:numFmt w:val="bullet"/>
      <w:lvlText w:val="•"/>
      <w:lvlJc w:val="left"/>
      <w:pPr>
        <w:ind w:left="2336" w:hanging="351"/>
      </w:pPr>
      <w:rPr>
        <w:rFonts w:hint="default"/>
      </w:rPr>
    </w:lvl>
    <w:lvl w:ilvl="3" w:tplc="BA04C602">
      <w:numFmt w:val="bullet"/>
      <w:lvlText w:val="•"/>
      <w:lvlJc w:val="left"/>
      <w:pPr>
        <w:ind w:left="3114" w:hanging="351"/>
      </w:pPr>
      <w:rPr>
        <w:rFonts w:hint="default"/>
      </w:rPr>
    </w:lvl>
    <w:lvl w:ilvl="4" w:tplc="C1A6A268">
      <w:numFmt w:val="bullet"/>
      <w:lvlText w:val="•"/>
      <w:lvlJc w:val="left"/>
      <w:pPr>
        <w:ind w:left="3892" w:hanging="351"/>
      </w:pPr>
      <w:rPr>
        <w:rFonts w:hint="default"/>
      </w:rPr>
    </w:lvl>
    <w:lvl w:ilvl="5" w:tplc="E4BA5D54">
      <w:numFmt w:val="bullet"/>
      <w:lvlText w:val="•"/>
      <w:lvlJc w:val="left"/>
      <w:pPr>
        <w:ind w:left="4670" w:hanging="351"/>
      </w:pPr>
      <w:rPr>
        <w:rFonts w:hint="default"/>
      </w:rPr>
    </w:lvl>
    <w:lvl w:ilvl="6" w:tplc="E0C6A4D2">
      <w:numFmt w:val="bullet"/>
      <w:lvlText w:val="•"/>
      <w:lvlJc w:val="left"/>
      <w:pPr>
        <w:ind w:left="5448" w:hanging="351"/>
      </w:pPr>
      <w:rPr>
        <w:rFonts w:hint="default"/>
      </w:rPr>
    </w:lvl>
    <w:lvl w:ilvl="7" w:tplc="80F49CAE">
      <w:numFmt w:val="bullet"/>
      <w:lvlText w:val="•"/>
      <w:lvlJc w:val="left"/>
      <w:pPr>
        <w:ind w:left="6226" w:hanging="351"/>
      </w:pPr>
      <w:rPr>
        <w:rFonts w:hint="default"/>
      </w:rPr>
    </w:lvl>
    <w:lvl w:ilvl="8" w:tplc="3B0EF574">
      <w:numFmt w:val="bullet"/>
      <w:lvlText w:val="•"/>
      <w:lvlJc w:val="left"/>
      <w:pPr>
        <w:ind w:left="7004" w:hanging="351"/>
      </w:pPr>
      <w:rPr>
        <w:rFonts w:hint="default"/>
      </w:rPr>
    </w:lvl>
  </w:abstractNum>
  <w:abstractNum w:abstractNumId="22" w15:restartNumberingAfterBreak="0">
    <w:nsid w:val="7E83404C"/>
    <w:multiLevelType w:val="hybridMultilevel"/>
    <w:tmpl w:val="CF86C31E"/>
    <w:lvl w:ilvl="0" w:tplc="CF882B30">
      <w:start w:val="1"/>
      <w:numFmt w:val="decimal"/>
      <w:lvlText w:val="%1."/>
      <w:lvlJc w:val="left"/>
      <w:pPr>
        <w:ind w:left="812" w:hanging="351"/>
        <w:jc w:val="left"/>
      </w:pPr>
      <w:rPr>
        <w:rFonts w:ascii="Times New Roman" w:eastAsia="Times New Roman" w:hAnsi="Times New Roman" w:cs="Times New Roman" w:hint="default"/>
        <w:w w:val="101"/>
        <w:sz w:val="23"/>
        <w:szCs w:val="23"/>
      </w:rPr>
    </w:lvl>
    <w:lvl w:ilvl="1" w:tplc="27DEE2D0">
      <w:numFmt w:val="bullet"/>
      <w:lvlText w:val="•"/>
      <w:lvlJc w:val="left"/>
      <w:pPr>
        <w:ind w:left="1602" w:hanging="351"/>
      </w:pPr>
      <w:rPr>
        <w:rFonts w:hint="default"/>
      </w:rPr>
    </w:lvl>
    <w:lvl w:ilvl="2" w:tplc="E688A842">
      <w:numFmt w:val="bullet"/>
      <w:lvlText w:val="•"/>
      <w:lvlJc w:val="left"/>
      <w:pPr>
        <w:ind w:left="2384" w:hanging="351"/>
      </w:pPr>
      <w:rPr>
        <w:rFonts w:hint="default"/>
      </w:rPr>
    </w:lvl>
    <w:lvl w:ilvl="3" w:tplc="5E10E8BC">
      <w:numFmt w:val="bullet"/>
      <w:lvlText w:val="•"/>
      <w:lvlJc w:val="left"/>
      <w:pPr>
        <w:ind w:left="3166" w:hanging="351"/>
      </w:pPr>
      <w:rPr>
        <w:rFonts w:hint="default"/>
      </w:rPr>
    </w:lvl>
    <w:lvl w:ilvl="4" w:tplc="211CB966">
      <w:numFmt w:val="bullet"/>
      <w:lvlText w:val="•"/>
      <w:lvlJc w:val="left"/>
      <w:pPr>
        <w:ind w:left="3948" w:hanging="351"/>
      </w:pPr>
      <w:rPr>
        <w:rFonts w:hint="default"/>
      </w:rPr>
    </w:lvl>
    <w:lvl w:ilvl="5" w:tplc="FEB4F578">
      <w:numFmt w:val="bullet"/>
      <w:lvlText w:val="•"/>
      <w:lvlJc w:val="left"/>
      <w:pPr>
        <w:ind w:left="4730" w:hanging="351"/>
      </w:pPr>
      <w:rPr>
        <w:rFonts w:hint="default"/>
      </w:rPr>
    </w:lvl>
    <w:lvl w:ilvl="6" w:tplc="8BCEE6BA">
      <w:numFmt w:val="bullet"/>
      <w:lvlText w:val="•"/>
      <w:lvlJc w:val="left"/>
      <w:pPr>
        <w:ind w:left="5512" w:hanging="351"/>
      </w:pPr>
      <w:rPr>
        <w:rFonts w:hint="default"/>
      </w:rPr>
    </w:lvl>
    <w:lvl w:ilvl="7" w:tplc="1A709C6C">
      <w:numFmt w:val="bullet"/>
      <w:lvlText w:val="•"/>
      <w:lvlJc w:val="left"/>
      <w:pPr>
        <w:ind w:left="6294" w:hanging="351"/>
      </w:pPr>
      <w:rPr>
        <w:rFonts w:hint="default"/>
      </w:rPr>
    </w:lvl>
    <w:lvl w:ilvl="8" w:tplc="4532261C">
      <w:numFmt w:val="bullet"/>
      <w:lvlText w:val="•"/>
      <w:lvlJc w:val="left"/>
      <w:pPr>
        <w:ind w:left="7076" w:hanging="351"/>
      </w:pPr>
      <w:rPr>
        <w:rFonts w:hint="default"/>
      </w:rPr>
    </w:lvl>
  </w:abstractNum>
  <w:num w:numId="1">
    <w:abstractNumId w:val="11"/>
  </w:num>
  <w:num w:numId="2">
    <w:abstractNumId w:val="7"/>
  </w:num>
  <w:num w:numId="3">
    <w:abstractNumId w:val="21"/>
  </w:num>
  <w:num w:numId="4">
    <w:abstractNumId w:val="20"/>
  </w:num>
  <w:num w:numId="5">
    <w:abstractNumId w:val="22"/>
  </w:num>
  <w:num w:numId="6">
    <w:abstractNumId w:val="4"/>
  </w:num>
  <w:num w:numId="7">
    <w:abstractNumId w:val="10"/>
  </w:num>
  <w:num w:numId="8">
    <w:abstractNumId w:val="9"/>
  </w:num>
  <w:num w:numId="9">
    <w:abstractNumId w:val="3"/>
  </w:num>
  <w:num w:numId="10">
    <w:abstractNumId w:val="2"/>
  </w:num>
  <w:num w:numId="11">
    <w:abstractNumId w:val="0"/>
  </w:num>
  <w:num w:numId="12">
    <w:abstractNumId w:val="8"/>
  </w:num>
  <w:num w:numId="13">
    <w:abstractNumId w:val="18"/>
  </w:num>
  <w:num w:numId="14">
    <w:abstractNumId w:val="16"/>
  </w:num>
  <w:num w:numId="15">
    <w:abstractNumId w:val="17"/>
  </w:num>
  <w:num w:numId="16">
    <w:abstractNumId w:val="6"/>
  </w:num>
  <w:num w:numId="17">
    <w:abstractNumId w:val="13"/>
  </w:num>
  <w:num w:numId="18">
    <w:abstractNumId w:val="5"/>
  </w:num>
  <w:num w:numId="19">
    <w:abstractNumId w:val="19"/>
  </w:num>
  <w:num w:numId="20">
    <w:abstractNumId w:val="1"/>
  </w:num>
  <w:num w:numId="21">
    <w:abstractNumId w:val="1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A9"/>
    <w:rsid w:val="002631D1"/>
    <w:rsid w:val="006753F1"/>
    <w:rsid w:val="008C157B"/>
    <w:rsid w:val="009A4076"/>
    <w:rsid w:val="00CB2E7E"/>
    <w:rsid w:val="00DB0AA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1E450D-D283-42BE-9305-1BA0A817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spacing w:before="156"/>
      <w:ind w:left="812" w:hanging="350"/>
    </w:pPr>
  </w:style>
  <w:style w:type="paragraph" w:customStyle="1" w:styleId="TableParagraph">
    <w:name w:val="Table Paragraph"/>
    <w:basedOn w:val="Standard"/>
    <w:uiPriority w:val="1"/>
    <w:qFormat/>
    <w:pPr>
      <w:ind w:left="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2BC12162</Template>
  <TotalTime>0</TotalTime>
  <Pages>26</Pages>
  <Words>4822</Words>
  <Characters>30379</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Examination Regulations M.A.Jewish Civilizations</vt:lpstr>
    </vt:vector>
  </TitlesOfParts>
  <Company>Hochschule für Jüdische Studien</Company>
  <LinksUpToDate>false</LinksUpToDate>
  <CharactersWithSpaces>35131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Regulations M.A.Jewish Civilizations</dc:title>
  <dc:creator>Keitel, Juliane</dc:creator>
  <cp:lastModifiedBy>Keitel, Juliane</cp:lastModifiedBy>
  <cp:revision>2</cp:revision>
  <dcterms:created xsi:type="dcterms:W3CDTF">2017-10-26T10:31:00Z</dcterms:created>
  <dcterms:modified xsi:type="dcterms:W3CDTF">2017-10-26T10:31:00Z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0.9.8</vt:lpwstr>
  </property>
  <property fmtid="{D5CDD505-2E9C-101B-9397-08002B2CF9AE}" pid="3" name="LastSaved">
    <vt:filetime>2017-08-21T00:00:00Z</vt:filetime>
  </property>
</Properties>
</file>